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F91" w:rsidRDefault="00134F91" w:rsidP="00134F91">
      <w:pPr>
        <w:spacing w:line="360" w:lineRule="auto"/>
        <w:ind w:firstLineChars="200" w:firstLine="560"/>
        <w:rPr>
          <w:sz w:val="28"/>
          <w:szCs w:val="28"/>
        </w:rPr>
      </w:pPr>
    </w:p>
    <w:tbl>
      <w:tblPr>
        <w:tblW w:w="0" w:type="auto"/>
        <w:tblInd w:w="96" w:type="dxa"/>
        <w:tblLayout w:type="fixed"/>
        <w:tblLook w:val="0000" w:firstRow="0" w:lastRow="0" w:firstColumn="0" w:lastColumn="0" w:noHBand="0" w:noVBand="0"/>
      </w:tblPr>
      <w:tblGrid>
        <w:gridCol w:w="960"/>
        <w:gridCol w:w="2160"/>
        <w:gridCol w:w="2881"/>
        <w:gridCol w:w="450"/>
        <w:gridCol w:w="1200"/>
        <w:gridCol w:w="450"/>
        <w:gridCol w:w="615"/>
        <w:gridCol w:w="510"/>
        <w:gridCol w:w="2805"/>
        <w:gridCol w:w="270"/>
        <w:gridCol w:w="375"/>
        <w:gridCol w:w="1290"/>
      </w:tblGrid>
      <w:tr w:rsidR="00134F91" w:rsidTr="00C94ABB">
        <w:trPr>
          <w:trHeight w:val="420"/>
        </w:trPr>
        <w:tc>
          <w:tcPr>
            <w:tcW w:w="13966" w:type="dxa"/>
            <w:gridSpan w:val="12"/>
            <w:tcBorders>
              <w:top w:val="nil"/>
              <w:left w:val="nil"/>
              <w:bottom w:val="single" w:sz="8" w:space="0" w:color="auto"/>
              <w:right w:val="nil"/>
            </w:tcBorders>
            <w:vAlign w:val="center"/>
          </w:tcPr>
          <w:p w:rsidR="00134F91" w:rsidRDefault="00995E61" w:rsidP="00C94ABB">
            <w:pPr>
              <w:widowControl/>
              <w:jc w:val="center"/>
              <w:rPr>
                <w:rFonts w:ascii="仿宋_GB2312" w:eastAsia="仿宋_GB2312" w:hAnsi="仿宋_GB2312" w:cs="仿宋_GB2312"/>
                <w:b/>
                <w:bCs/>
                <w:kern w:val="0"/>
                <w:sz w:val="24"/>
                <w:szCs w:val="24"/>
              </w:rPr>
            </w:pPr>
            <w:r>
              <w:rPr>
                <w:rFonts w:ascii="黑体" w:eastAsia="黑体" w:hAnsi="黑体" w:cs="黑体" w:hint="eastAsia"/>
                <w:b/>
                <w:bCs/>
                <w:kern w:val="0"/>
                <w:sz w:val="30"/>
                <w:szCs w:val="30"/>
              </w:rPr>
              <w:t>1.</w:t>
            </w:r>
            <w:bookmarkStart w:id="0" w:name="_GoBack"/>
            <w:bookmarkEnd w:id="0"/>
            <w:r w:rsidR="00134F91">
              <w:rPr>
                <w:rFonts w:ascii="黑体" w:eastAsia="黑体" w:hAnsi="黑体" w:cs="黑体" w:hint="eastAsia"/>
                <w:b/>
                <w:bCs/>
                <w:kern w:val="0"/>
                <w:sz w:val="30"/>
                <w:szCs w:val="30"/>
              </w:rPr>
              <w:t>湖南商学院大学生创新创业与素质拓展教育项目学分认定标准一览表（2016版培养方案）</w:t>
            </w:r>
          </w:p>
        </w:tc>
      </w:tr>
      <w:tr w:rsidR="00134F91" w:rsidTr="00C94ABB">
        <w:trPr>
          <w:trHeight w:val="703"/>
        </w:trPr>
        <w:tc>
          <w:tcPr>
            <w:tcW w:w="960" w:type="dxa"/>
            <w:tcBorders>
              <w:top w:val="nil"/>
              <w:left w:val="single" w:sz="8" w:space="0" w:color="auto"/>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分类</w:t>
            </w:r>
          </w:p>
        </w:tc>
        <w:tc>
          <w:tcPr>
            <w:tcW w:w="2160" w:type="dxa"/>
            <w:tcBorders>
              <w:top w:val="nil"/>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项目类</w:t>
            </w:r>
          </w:p>
        </w:tc>
        <w:tc>
          <w:tcPr>
            <w:tcW w:w="2881" w:type="dxa"/>
            <w:tcBorders>
              <w:top w:val="nil"/>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内容或等级</w:t>
            </w:r>
          </w:p>
        </w:tc>
        <w:tc>
          <w:tcPr>
            <w:tcW w:w="1650" w:type="dxa"/>
            <w:gridSpan w:val="2"/>
            <w:tcBorders>
              <w:top w:val="nil"/>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学分</w:t>
            </w:r>
          </w:p>
          <w:p w:rsidR="00134F91" w:rsidRDefault="00134F91" w:rsidP="00C94ABB">
            <w:pPr>
              <w:widowControl/>
              <w:spacing w:line="300" w:lineRule="exact"/>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（每篇/项）</w:t>
            </w:r>
          </w:p>
        </w:tc>
        <w:tc>
          <w:tcPr>
            <w:tcW w:w="1065" w:type="dxa"/>
            <w:gridSpan w:val="2"/>
            <w:tcBorders>
              <w:top w:val="nil"/>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类型</w:t>
            </w:r>
          </w:p>
        </w:tc>
        <w:tc>
          <w:tcPr>
            <w:tcW w:w="3960" w:type="dxa"/>
            <w:gridSpan w:val="4"/>
            <w:tcBorders>
              <w:top w:val="nil"/>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认定标准与依据</w:t>
            </w:r>
          </w:p>
        </w:tc>
        <w:tc>
          <w:tcPr>
            <w:tcW w:w="1290" w:type="dxa"/>
            <w:tcBorders>
              <w:top w:val="nil"/>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备 注</w:t>
            </w:r>
          </w:p>
        </w:tc>
      </w:tr>
      <w:tr w:rsidR="00134F91" w:rsidTr="00C94ABB">
        <w:trPr>
          <w:trHeight w:val="739"/>
        </w:trPr>
        <w:tc>
          <w:tcPr>
            <w:tcW w:w="960" w:type="dxa"/>
            <w:vMerge w:val="restart"/>
            <w:tcBorders>
              <w:top w:val="nil"/>
              <w:left w:val="single" w:sz="8" w:space="0" w:color="auto"/>
              <w:bottom w:val="single" w:sz="8" w:space="0" w:color="000000"/>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科研创新类</w:t>
            </w:r>
          </w:p>
        </w:tc>
        <w:tc>
          <w:tcPr>
            <w:tcW w:w="2160" w:type="dxa"/>
            <w:vMerge w:val="restart"/>
            <w:tcBorders>
              <w:top w:val="nil"/>
              <w:left w:val="single" w:sz="8" w:space="0" w:color="auto"/>
              <w:bottom w:val="single" w:sz="8" w:space="0" w:color="000000"/>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公开发表学术论文、调研报告或文学艺术作品</w:t>
            </w:r>
          </w:p>
        </w:tc>
        <w:tc>
          <w:tcPr>
            <w:tcW w:w="2881" w:type="dxa"/>
            <w:tcBorders>
              <w:top w:val="nil"/>
              <w:left w:val="nil"/>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中文D级/外文D级期刊及以上</w:t>
            </w:r>
          </w:p>
        </w:tc>
        <w:tc>
          <w:tcPr>
            <w:tcW w:w="1650" w:type="dxa"/>
            <w:gridSpan w:val="2"/>
            <w:tcBorders>
              <w:top w:val="nil"/>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2</w:t>
            </w:r>
          </w:p>
        </w:tc>
        <w:tc>
          <w:tcPr>
            <w:tcW w:w="1065" w:type="dxa"/>
            <w:gridSpan w:val="2"/>
            <w:vMerge w:val="restart"/>
            <w:tcBorders>
              <w:top w:val="nil"/>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创新</w:t>
            </w:r>
          </w:p>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学分</w:t>
            </w:r>
          </w:p>
        </w:tc>
        <w:tc>
          <w:tcPr>
            <w:tcW w:w="3960" w:type="dxa"/>
            <w:gridSpan w:val="4"/>
            <w:tcBorders>
              <w:top w:val="nil"/>
              <w:left w:val="nil"/>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以湖南工商大学名义和第一作者身份发表，凭</w:t>
            </w:r>
            <w:r>
              <w:rPr>
                <w:rFonts w:ascii="仿宋_GB2312" w:eastAsia="仿宋_GB2312" w:hAnsi="仿宋_GB2312" w:cs="仿宋_GB2312" w:hint="eastAsia"/>
                <w:sz w:val="24"/>
                <w:szCs w:val="24"/>
              </w:rPr>
              <w:t>期刊、报纸杂志认定。</w:t>
            </w:r>
          </w:p>
        </w:tc>
        <w:tc>
          <w:tcPr>
            <w:tcW w:w="1290" w:type="dxa"/>
            <w:vMerge w:val="restart"/>
            <w:tcBorders>
              <w:top w:val="nil"/>
              <w:left w:val="single" w:sz="8" w:space="0" w:color="auto"/>
              <w:bottom w:val="single" w:sz="8" w:space="0" w:color="000000"/>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最高不超过2学分。</w:t>
            </w:r>
          </w:p>
        </w:tc>
      </w:tr>
      <w:tr w:rsidR="00134F91" w:rsidTr="00C94ABB">
        <w:trPr>
          <w:trHeight w:val="705"/>
        </w:trPr>
        <w:tc>
          <w:tcPr>
            <w:tcW w:w="960" w:type="dxa"/>
            <w:vMerge/>
            <w:tcBorders>
              <w:top w:val="nil"/>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tcBorders>
              <w:top w:val="nil"/>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881" w:type="dxa"/>
            <w:tcBorders>
              <w:top w:val="nil"/>
              <w:left w:val="nil"/>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中文E级/外文E级期刊</w:t>
            </w:r>
          </w:p>
        </w:tc>
        <w:tc>
          <w:tcPr>
            <w:tcW w:w="1650" w:type="dxa"/>
            <w:gridSpan w:val="2"/>
            <w:tcBorders>
              <w:top w:val="nil"/>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1</w:t>
            </w:r>
          </w:p>
        </w:tc>
        <w:tc>
          <w:tcPr>
            <w:tcW w:w="1065" w:type="dxa"/>
            <w:gridSpan w:val="2"/>
            <w:vMerge/>
            <w:tcBorders>
              <w:top w:val="nil"/>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3960" w:type="dxa"/>
            <w:gridSpan w:val="4"/>
            <w:tcBorders>
              <w:top w:val="nil"/>
              <w:left w:val="nil"/>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以湖南工商大学名义和第一作者身份发表，凭</w:t>
            </w:r>
            <w:r>
              <w:rPr>
                <w:rFonts w:ascii="仿宋_GB2312" w:eastAsia="仿宋_GB2312" w:hAnsi="仿宋_GB2312" w:cs="仿宋_GB2312" w:hint="eastAsia"/>
                <w:sz w:val="24"/>
                <w:szCs w:val="24"/>
              </w:rPr>
              <w:t>期刊、报纸杂志认定</w:t>
            </w:r>
          </w:p>
        </w:tc>
        <w:tc>
          <w:tcPr>
            <w:tcW w:w="1290" w:type="dxa"/>
            <w:vMerge/>
            <w:tcBorders>
              <w:top w:val="nil"/>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r>
      <w:tr w:rsidR="00134F91" w:rsidTr="00C94ABB">
        <w:trPr>
          <w:trHeight w:val="411"/>
        </w:trPr>
        <w:tc>
          <w:tcPr>
            <w:tcW w:w="960" w:type="dxa"/>
            <w:vMerge/>
            <w:tcBorders>
              <w:top w:val="nil"/>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val="restart"/>
            <w:tcBorders>
              <w:top w:val="nil"/>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参与本校教师教研教改/科研项目</w:t>
            </w:r>
          </w:p>
        </w:tc>
        <w:tc>
          <w:tcPr>
            <w:tcW w:w="2881" w:type="dxa"/>
            <w:tcBorders>
              <w:top w:val="nil"/>
              <w:left w:val="nil"/>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参与本校教师国家级项目</w:t>
            </w:r>
          </w:p>
        </w:tc>
        <w:tc>
          <w:tcPr>
            <w:tcW w:w="1650" w:type="dxa"/>
            <w:gridSpan w:val="2"/>
            <w:tcBorders>
              <w:top w:val="nil"/>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1065" w:type="dxa"/>
            <w:gridSpan w:val="2"/>
            <w:vMerge w:val="restart"/>
            <w:tcBorders>
              <w:top w:val="nil"/>
              <w:left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创新</w:t>
            </w:r>
          </w:p>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学分</w:t>
            </w:r>
          </w:p>
        </w:tc>
        <w:tc>
          <w:tcPr>
            <w:tcW w:w="3960" w:type="dxa"/>
            <w:gridSpan w:val="4"/>
            <w:tcBorders>
              <w:top w:val="nil"/>
              <w:left w:val="nil"/>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凭项目结题证书核计学分</w:t>
            </w:r>
          </w:p>
        </w:tc>
        <w:tc>
          <w:tcPr>
            <w:tcW w:w="1290" w:type="dxa"/>
            <w:vMerge w:val="restart"/>
            <w:tcBorders>
              <w:top w:val="nil"/>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最高不超过2学分。</w:t>
            </w:r>
          </w:p>
        </w:tc>
      </w:tr>
      <w:tr w:rsidR="00134F91" w:rsidTr="00C94ABB">
        <w:trPr>
          <w:trHeight w:val="548"/>
        </w:trPr>
        <w:tc>
          <w:tcPr>
            <w:tcW w:w="960" w:type="dxa"/>
            <w:vMerge/>
            <w:tcBorders>
              <w:top w:val="nil"/>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881" w:type="dxa"/>
            <w:tcBorders>
              <w:top w:val="nil"/>
              <w:left w:val="nil"/>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参与本校教师省级项目</w:t>
            </w:r>
          </w:p>
        </w:tc>
        <w:tc>
          <w:tcPr>
            <w:tcW w:w="1650" w:type="dxa"/>
            <w:gridSpan w:val="2"/>
            <w:tcBorders>
              <w:top w:val="nil"/>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065" w:type="dxa"/>
            <w:gridSpan w:val="2"/>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3960" w:type="dxa"/>
            <w:gridSpan w:val="4"/>
            <w:tcBorders>
              <w:top w:val="nil"/>
              <w:left w:val="nil"/>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凭项目结题证书核计学分</w:t>
            </w:r>
          </w:p>
        </w:tc>
        <w:tc>
          <w:tcPr>
            <w:tcW w:w="1290" w:type="dxa"/>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r>
      <w:tr w:rsidR="00134F91" w:rsidTr="00C94ABB">
        <w:trPr>
          <w:trHeight w:val="463"/>
        </w:trPr>
        <w:tc>
          <w:tcPr>
            <w:tcW w:w="960" w:type="dxa"/>
            <w:vMerge/>
            <w:tcBorders>
              <w:top w:val="nil"/>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tcBorders>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881" w:type="dxa"/>
            <w:tcBorders>
              <w:top w:val="nil"/>
              <w:left w:val="nil"/>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参与本校教师校级项目</w:t>
            </w:r>
          </w:p>
        </w:tc>
        <w:tc>
          <w:tcPr>
            <w:tcW w:w="1650" w:type="dxa"/>
            <w:gridSpan w:val="2"/>
            <w:tcBorders>
              <w:top w:val="nil"/>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1065" w:type="dxa"/>
            <w:gridSpan w:val="2"/>
            <w:vMerge/>
            <w:tcBorders>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3960" w:type="dxa"/>
            <w:gridSpan w:val="4"/>
            <w:tcBorders>
              <w:top w:val="nil"/>
              <w:left w:val="nil"/>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凭项目结题证书核计学分</w:t>
            </w:r>
          </w:p>
        </w:tc>
        <w:tc>
          <w:tcPr>
            <w:tcW w:w="1290" w:type="dxa"/>
            <w:vMerge/>
            <w:tcBorders>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r>
      <w:tr w:rsidR="00134F91" w:rsidTr="00C94ABB">
        <w:trPr>
          <w:trHeight w:val="401"/>
        </w:trPr>
        <w:tc>
          <w:tcPr>
            <w:tcW w:w="960" w:type="dxa"/>
            <w:vMerge/>
            <w:tcBorders>
              <w:top w:val="nil"/>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val="restart"/>
            <w:tcBorders>
              <w:top w:val="nil"/>
              <w:left w:val="single" w:sz="8" w:space="0" w:color="auto"/>
              <w:bottom w:val="single" w:sz="8" w:space="0" w:color="000000"/>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发明专利与科技成果</w:t>
            </w:r>
          </w:p>
        </w:tc>
        <w:tc>
          <w:tcPr>
            <w:tcW w:w="2881" w:type="dxa"/>
            <w:tcBorders>
              <w:top w:val="nil"/>
              <w:left w:val="nil"/>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国家发明专利</w:t>
            </w:r>
          </w:p>
        </w:tc>
        <w:tc>
          <w:tcPr>
            <w:tcW w:w="1650" w:type="dxa"/>
            <w:gridSpan w:val="2"/>
            <w:tcBorders>
              <w:top w:val="nil"/>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w:t>
            </w:r>
          </w:p>
        </w:tc>
        <w:tc>
          <w:tcPr>
            <w:tcW w:w="1065" w:type="dxa"/>
            <w:gridSpan w:val="2"/>
            <w:vMerge w:val="restart"/>
            <w:tcBorders>
              <w:top w:val="nil"/>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创新</w:t>
            </w:r>
          </w:p>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学分</w:t>
            </w:r>
          </w:p>
        </w:tc>
        <w:tc>
          <w:tcPr>
            <w:tcW w:w="3960" w:type="dxa"/>
            <w:gridSpan w:val="4"/>
            <w:vMerge w:val="restart"/>
            <w:tcBorders>
              <w:top w:val="nil"/>
              <w:left w:val="single" w:sz="8" w:space="0" w:color="auto"/>
              <w:bottom w:val="single" w:sz="8" w:space="0" w:color="000000"/>
              <w:right w:val="single" w:sz="8" w:space="0" w:color="auto"/>
            </w:tcBorders>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以知识产权主管部门权威鉴定意见或专利证书、证明等为准。</w:t>
            </w:r>
          </w:p>
        </w:tc>
        <w:tc>
          <w:tcPr>
            <w:tcW w:w="1290" w:type="dxa"/>
            <w:vMerge w:val="restart"/>
            <w:tcBorders>
              <w:top w:val="nil"/>
              <w:left w:val="single" w:sz="8" w:space="0" w:color="auto"/>
              <w:bottom w:val="single" w:sz="8" w:space="0" w:color="000000"/>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最高不超过3学分。</w:t>
            </w:r>
          </w:p>
        </w:tc>
      </w:tr>
      <w:tr w:rsidR="00134F91" w:rsidTr="00C94ABB">
        <w:trPr>
          <w:trHeight w:val="407"/>
        </w:trPr>
        <w:tc>
          <w:tcPr>
            <w:tcW w:w="960" w:type="dxa"/>
            <w:vMerge/>
            <w:tcBorders>
              <w:top w:val="nil"/>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tcBorders>
              <w:top w:val="nil"/>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881" w:type="dxa"/>
            <w:tcBorders>
              <w:top w:val="nil"/>
              <w:left w:val="nil"/>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实用新型/外观设计/软件著作权</w:t>
            </w:r>
          </w:p>
        </w:tc>
        <w:tc>
          <w:tcPr>
            <w:tcW w:w="1650" w:type="dxa"/>
            <w:gridSpan w:val="2"/>
            <w:tcBorders>
              <w:top w:val="nil"/>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1065" w:type="dxa"/>
            <w:gridSpan w:val="2"/>
            <w:vMerge/>
            <w:tcBorders>
              <w:top w:val="nil"/>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3960" w:type="dxa"/>
            <w:gridSpan w:val="4"/>
            <w:vMerge/>
            <w:tcBorders>
              <w:top w:val="nil"/>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1290" w:type="dxa"/>
            <w:vMerge/>
            <w:tcBorders>
              <w:top w:val="nil"/>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r>
      <w:tr w:rsidR="00134F91" w:rsidTr="00C94ABB">
        <w:trPr>
          <w:trHeight w:val="1056"/>
        </w:trPr>
        <w:tc>
          <w:tcPr>
            <w:tcW w:w="960" w:type="dxa"/>
            <w:vMerge/>
            <w:tcBorders>
              <w:top w:val="nil"/>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val="restart"/>
            <w:tcBorders>
              <w:top w:val="nil"/>
              <w:left w:val="single" w:sz="8" w:space="0" w:color="auto"/>
              <w:bottom w:val="single" w:sz="4"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大学生研究性学习与创新性实验计划项目等</w:t>
            </w:r>
          </w:p>
        </w:tc>
        <w:tc>
          <w:tcPr>
            <w:tcW w:w="2881" w:type="dxa"/>
            <w:tcBorders>
              <w:top w:val="single" w:sz="4" w:space="0" w:color="auto"/>
              <w:left w:val="nil"/>
              <w:bottom w:val="single" w:sz="4"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省级及省级以上项目</w:t>
            </w:r>
          </w:p>
        </w:tc>
        <w:tc>
          <w:tcPr>
            <w:tcW w:w="1650" w:type="dxa"/>
            <w:gridSpan w:val="2"/>
            <w:tcBorders>
              <w:top w:val="single" w:sz="4" w:space="0" w:color="auto"/>
              <w:left w:val="nil"/>
              <w:bottom w:val="single" w:sz="4"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1065" w:type="dxa"/>
            <w:gridSpan w:val="2"/>
            <w:vMerge w:val="restart"/>
            <w:tcBorders>
              <w:top w:val="nil"/>
              <w:left w:val="single" w:sz="8" w:space="0" w:color="auto"/>
              <w:bottom w:val="single" w:sz="4"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创新</w:t>
            </w:r>
          </w:p>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学分</w:t>
            </w:r>
          </w:p>
        </w:tc>
        <w:tc>
          <w:tcPr>
            <w:tcW w:w="3960" w:type="dxa"/>
            <w:gridSpan w:val="4"/>
            <w:tcBorders>
              <w:top w:val="nil"/>
              <w:left w:val="nil"/>
              <w:bottom w:val="single" w:sz="4"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以项目立项（结题）文件为准，主持人按照2学分核计，参与人按照1学分核计。立项（结题）各占50%。</w:t>
            </w:r>
          </w:p>
        </w:tc>
        <w:tc>
          <w:tcPr>
            <w:tcW w:w="1290" w:type="dxa"/>
            <w:vMerge w:val="restart"/>
            <w:tcBorders>
              <w:top w:val="nil"/>
              <w:left w:val="single" w:sz="8" w:space="0" w:color="auto"/>
              <w:bottom w:val="single" w:sz="4"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最高不超过2学分。</w:t>
            </w:r>
          </w:p>
        </w:tc>
      </w:tr>
      <w:tr w:rsidR="00134F91" w:rsidTr="00C94ABB">
        <w:trPr>
          <w:trHeight w:val="976"/>
        </w:trPr>
        <w:tc>
          <w:tcPr>
            <w:tcW w:w="960" w:type="dxa"/>
            <w:vMerge/>
            <w:tcBorders>
              <w:top w:val="nil"/>
              <w:left w:val="single" w:sz="8" w:space="0" w:color="auto"/>
              <w:bottom w:val="single" w:sz="4"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tcBorders>
              <w:top w:val="single" w:sz="4" w:space="0" w:color="auto"/>
              <w:left w:val="single" w:sz="8" w:space="0" w:color="auto"/>
              <w:bottom w:val="single" w:sz="4"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881" w:type="dxa"/>
            <w:tcBorders>
              <w:top w:val="single" w:sz="4" w:space="0" w:color="auto"/>
              <w:left w:val="nil"/>
              <w:bottom w:val="single" w:sz="4"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校级项目</w:t>
            </w:r>
          </w:p>
        </w:tc>
        <w:tc>
          <w:tcPr>
            <w:tcW w:w="1650" w:type="dxa"/>
            <w:gridSpan w:val="2"/>
            <w:tcBorders>
              <w:top w:val="single" w:sz="4" w:space="0" w:color="auto"/>
              <w:left w:val="nil"/>
              <w:bottom w:val="single" w:sz="4"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1065" w:type="dxa"/>
            <w:gridSpan w:val="2"/>
            <w:vMerge/>
            <w:tcBorders>
              <w:top w:val="single" w:sz="4" w:space="0" w:color="auto"/>
              <w:left w:val="single" w:sz="8" w:space="0" w:color="auto"/>
              <w:bottom w:val="single" w:sz="4"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3960" w:type="dxa"/>
            <w:gridSpan w:val="4"/>
            <w:tcBorders>
              <w:top w:val="single" w:sz="4" w:space="0" w:color="auto"/>
              <w:left w:val="nil"/>
              <w:bottom w:val="single" w:sz="4"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以项目立项（结题）文件为准，主持人按照1学分核计，参与人按照0.5学分核计。立项（结题）各占50%。</w:t>
            </w:r>
          </w:p>
        </w:tc>
        <w:tc>
          <w:tcPr>
            <w:tcW w:w="1290" w:type="dxa"/>
            <w:vMerge/>
            <w:tcBorders>
              <w:top w:val="single" w:sz="4" w:space="0" w:color="auto"/>
              <w:left w:val="single" w:sz="8" w:space="0" w:color="auto"/>
              <w:bottom w:val="single" w:sz="4"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r>
      <w:tr w:rsidR="00134F91" w:rsidTr="00C94ABB">
        <w:trPr>
          <w:trHeight w:val="432"/>
        </w:trPr>
        <w:tc>
          <w:tcPr>
            <w:tcW w:w="960" w:type="dxa"/>
            <w:vMerge w:val="restart"/>
            <w:tcBorders>
              <w:top w:val="single" w:sz="4" w:space="0" w:color="auto"/>
              <w:left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lastRenderedPageBreak/>
              <w:t>学科竞赛类</w:t>
            </w:r>
          </w:p>
        </w:tc>
        <w:tc>
          <w:tcPr>
            <w:tcW w:w="2160" w:type="dxa"/>
            <w:vMerge w:val="restart"/>
            <w:tcBorders>
              <w:top w:val="single" w:sz="4" w:space="0" w:color="auto"/>
              <w:left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A类：行政主管部门举办的省级及以上学科竞赛</w:t>
            </w:r>
          </w:p>
        </w:tc>
        <w:tc>
          <w:tcPr>
            <w:tcW w:w="2881" w:type="dxa"/>
            <w:tcBorders>
              <w:top w:val="single" w:sz="4" w:space="0" w:color="auto"/>
              <w:left w:val="nil"/>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国家级一等奖</w:t>
            </w:r>
          </w:p>
        </w:tc>
        <w:tc>
          <w:tcPr>
            <w:tcW w:w="1650" w:type="dxa"/>
            <w:gridSpan w:val="2"/>
            <w:tcBorders>
              <w:top w:val="single" w:sz="4" w:space="0" w:color="auto"/>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w:t>
            </w:r>
          </w:p>
        </w:tc>
        <w:tc>
          <w:tcPr>
            <w:tcW w:w="1065" w:type="dxa"/>
            <w:gridSpan w:val="2"/>
            <w:vMerge w:val="restart"/>
            <w:tcBorders>
              <w:top w:val="single" w:sz="4" w:space="0" w:color="auto"/>
              <w:left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创新</w:t>
            </w:r>
          </w:p>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学分</w:t>
            </w:r>
          </w:p>
          <w:p w:rsidR="00134F91" w:rsidRDefault="00134F91" w:rsidP="00C94ABB">
            <w:pPr>
              <w:spacing w:line="300" w:lineRule="exact"/>
              <w:jc w:val="center"/>
              <w:rPr>
                <w:rFonts w:ascii="仿宋_GB2312" w:eastAsia="仿宋_GB2312" w:hAnsi="仿宋_GB2312" w:cs="仿宋_GB2312"/>
                <w:kern w:val="0"/>
                <w:sz w:val="24"/>
                <w:szCs w:val="24"/>
              </w:rPr>
            </w:pPr>
          </w:p>
        </w:tc>
        <w:tc>
          <w:tcPr>
            <w:tcW w:w="3585" w:type="dxa"/>
            <w:gridSpan w:val="3"/>
            <w:vMerge w:val="restart"/>
            <w:tcBorders>
              <w:top w:val="single" w:sz="4" w:space="0" w:color="auto"/>
              <w:left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以行政主管部门下发的获奖文件、奖励证书为依据核计学分。特等奖或金奖按照一等奖核计学分；银奖按照二等奖核计学分；铜奖按照三等奖核计学分。</w:t>
            </w:r>
          </w:p>
        </w:tc>
        <w:tc>
          <w:tcPr>
            <w:tcW w:w="1665" w:type="dxa"/>
            <w:gridSpan w:val="2"/>
            <w:vMerge w:val="restart"/>
            <w:tcBorders>
              <w:top w:val="single" w:sz="4" w:space="0" w:color="auto"/>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同一奖项采取就高原则，团体奖与个人奖不重复计算学分。最高不超过3学分。</w:t>
            </w:r>
          </w:p>
        </w:tc>
      </w:tr>
      <w:tr w:rsidR="00134F91" w:rsidTr="00C94ABB">
        <w:trPr>
          <w:trHeight w:val="408"/>
        </w:trPr>
        <w:tc>
          <w:tcPr>
            <w:tcW w:w="960" w:type="dxa"/>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881" w:type="dxa"/>
            <w:tcBorders>
              <w:top w:val="nil"/>
              <w:left w:val="nil"/>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国家级二等奖</w:t>
            </w:r>
          </w:p>
        </w:tc>
        <w:tc>
          <w:tcPr>
            <w:tcW w:w="1650" w:type="dxa"/>
            <w:gridSpan w:val="2"/>
            <w:tcBorders>
              <w:top w:val="nil"/>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2.5</w:t>
            </w:r>
          </w:p>
        </w:tc>
        <w:tc>
          <w:tcPr>
            <w:tcW w:w="1065" w:type="dxa"/>
            <w:gridSpan w:val="2"/>
            <w:vMerge/>
            <w:tcBorders>
              <w:left w:val="single" w:sz="8" w:space="0" w:color="auto"/>
              <w:right w:val="single" w:sz="8" w:space="0" w:color="auto"/>
            </w:tcBorders>
            <w:vAlign w:val="center"/>
          </w:tcPr>
          <w:p w:rsidR="00134F91" w:rsidRDefault="00134F91" w:rsidP="00C94ABB">
            <w:pPr>
              <w:spacing w:line="300" w:lineRule="exact"/>
              <w:jc w:val="center"/>
              <w:rPr>
                <w:rFonts w:ascii="仿宋_GB2312" w:eastAsia="仿宋_GB2312" w:hAnsi="仿宋_GB2312" w:cs="仿宋_GB2312"/>
                <w:kern w:val="0"/>
                <w:sz w:val="24"/>
                <w:szCs w:val="24"/>
              </w:rPr>
            </w:pPr>
          </w:p>
        </w:tc>
        <w:tc>
          <w:tcPr>
            <w:tcW w:w="3585" w:type="dxa"/>
            <w:gridSpan w:val="3"/>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1665" w:type="dxa"/>
            <w:gridSpan w:val="2"/>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r>
      <w:tr w:rsidR="00134F91" w:rsidTr="00C94ABB">
        <w:trPr>
          <w:trHeight w:val="420"/>
        </w:trPr>
        <w:tc>
          <w:tcPr>
            <w:tcW w:w="960" w:type="dxa"/>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881" w:type="dxa"/>
            <w:tcBorders>
              <w:top w:val="nil"/>
              <w:left w:val="nil"/>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国家级三等奖</w:t>
            </w:r>
          </w:p>
        </w:tc>
        <w:tc>
          <w:tcPr>
            <w:tcW w:w="1650" w:type="dxa"/>
            <w:gridSpan w:val="2"/>
            <w:tcBorders>
              <w:top w:val="nil"/>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1065" w:type="dxa"/>
            <w:gridSpan w:val="2"/>
            <w:vMerge/>
            <w:tcBorders>
              <w:left w:val="single" w:sz="8" w:space="0" w:color="auto"/>
              <w:right w:val="single" w:sz="8" w:space="0" w:color="auto"/>
            </w:tcBorders>
            <w:vAlign w:val="center"/>
          </w:tcPr>
          <w:p w:rsidR="00134F91" w:rsidRDefault="00134F91" w:rsidP="00C94ABB">
            <w:pPr>
              <w:spacing w:line="300" w:lineRule="exact"/>
              <w:jc w:val="center"/>
              <w:rPr>
                <w:rFonts w:ascii="仿宋_GB2312" w:eastAsia="仿宋_GB2312" w:hAnsi="仿宋_GB2312" w:cs="仿宋_GB2312"/>
                <w:kern w:val="0"/>
                <w:sz w:val="24"/>
                <w:szCs w:val="24"/>
              </w:rPr>
            </w:pPr>
          </w:p>
        </w:tc>
        <w:tc>
          <w:tcPr>
            <w:tcW w:w="3585" w:type="dxa"/>
            <w:gridSpan w:val="3"/>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1665" w:type="dxa"/>
            <w:gridSpan w:val="2"/>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r>
      <w:tr w:rsidR="00134F91" w:rsidTr="00C94ABB">
        <w:trPr>
          <w:trHeight w:val="324"/>
        </w:trPr>
        <w:tc>
          <w:tcPr>
            <w:tcW w:w="960" w:type="dxa"/>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881" w:type="dxa"/>
            <w:tcBorders>
              <w:top w:val="nil"/>
              <w:left w:val="nil"/>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省级一等奖</w:t>
            </w:r>
          </w:p>
        </w:tc>
        <w:tc>
          <w:tcPr>
            <w:tcW w:w="1650" w:type="dxa"/>
            <w:gridSpan w:val="2"/>
            <w:tcBorders>
              <w:top w:val="nil"/>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1065" w:type="dxa"/>
            <w:gridSpan w:val="2"/>
            <w:vMerge/>
            <w:tcBorders>
              <w:left w:val="single" w:sz="8" w:space="0" w:color="auto"/>
              <w:right w:val="single" w:sz="8" w:space="0" w:color="auto"/>
            </w:tcBorders>
            <w:vAlign w:val="center"/>
          </w:tcPr>
          <w:p w:rsidR="00134F91" w:rsidRDefault="00134F91" w:rsidP="00C94ABB">
            <w:pPr>
              <w:spacing w:line="300" w:lineRule="exact"/>
              <w:jc w:val="center"/>
              <w:rPr>
                <w:rFonts w:ascii="仿宋_GB2312" w:eastAsia="仿宋_GB2312" w:hAnsi="仿宋_GB2312" w:cs="仿宋_GB2312"/>
                <w:kern w:val="0"/>
                <w:sz w:val="24"/>
                <w:szCs w:val="24"/>
              </w:rPr>
            </w:pPr>
          </w:p>
        </w:tc>
        <w:tc>
          <w:tcPr>
            <w:tcW w:w="3585" w:type="dxa"/>
            <w:gridSpan w:val="3"/>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1665" w:type="dxa"/>
            <w:gridSpan w:val="2"/>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r>
      <w:tr w:rsidR="00134F91" w:rsidTr="00C94ABB">
        <w:trPr>
          <w:trHeight w:val="324"/>
        </w:trPr>
        <w:tc>
          <w:tcPr>
            <w:tcW w:w="960" w:type="dxa"/>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881" w:type="dxa"/>
            <w:tcBorders>
              <w:top w:val="nil"/>
              <w:left w:val="nil"/>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省级二等奖</w:t>
            </w:r>
          </w:p>
        </w:tc>
        <w:tc>
          <w:tcPr>
            <w:tcW w:w="1650" w:type="dxa"/>
            <w:gridSpan w:val="2"/>
            <w:tcBorders>
              <w:top w:val="nil"/>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1.5</w:t>
            </w:r>
          </w:p>
        </w:tc>
        <w:tc>
          <w:tcPr>
            <w:tcW w:w="1065" w:type="dxa"/>
            <w:gridSpan w:val="2"/>
            <w:vMerge/>
            <w:tcBorders>
              <w:left w:val="single" w:sz="8" w:space="0" w:color="auto"/>
              <w:right w:val="single" w:sz="8" w:space="0" w:color="auto"/>
            </w:tcBorders>
            <w:vAlign w:val="center"/>
          </w:tcPr>
          <w:p w:rsidR="00134F91" w:rsidRDefault="00134F91" w:rsidP="00C94ABB">
            <w:pPr>
              <w:spacing w:line="300" w:lineRule="exact"/>
              <w:jc w:val="center"/>
              <w:rPr>
                <w:rFonts w:ascii="仿宋_GB2312" w:eastAsia="仿宋_GB2312" w:hAnsi="仿宋_GB2312" w:cs="仿宋_GB2312"/>
                <w:kern w:val="0"/>
                <w:sz w:val="24"/>
                <w:szCs w:val="24"/>
              </w:rPr>
            </w:pPr>
          </w:p>
        </w:tc>
        <w:tc>
          <w:tcPr>
            <w:tcW w:w="3585" w:type="dxa"/>
            <w:gridSpan w:val="3"/>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1665" w:type="dxa"/>
            <w:gridSpan w:val="2"/>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r>
      <w:tr w:rsidR="00134F91" w:rsidTr="00C94ABB">
        <w:trPr>
          <w:trHeight w:val="324"/>
        </w:trPr>
        <w:tc>
          <w:tcPr>
            <w:tcW w:w="960" w:type="dxa"/>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881" w:type="dxa"/>
            <w:tcBorders>
              <w:top w:val="nil"/>
              <w:left w:val="nil"/>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省级三等奖</w:t>
            </w:r>
          </w:p>
        </w:tc>
        <w:tc>
          <w:tcPr>
            <w:tcW w:w="1650" w:type="dxa"/>
            <w:gridSpan w:val="2"/>
            <w:tcBorders>
              <w:top w:val="nil"/>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1065" w:type="dxa"/>
            <w:gridSpan w:val="2"/>
            <w:vMerge/>
            <w:tcBorders>
              <w:left w:val="single" w:sz="8" w:space="0" w:color="auto"/>
              <w:right w:val="single" w:sz="8" w:space="0" w:color="auto"/>
            </w:tcBorders>
            <w:vAlign w:val="center"/>
          </w:tcPr>
          <w:p w:rsidR="00134F91" w:rsidRDefault="00134F91" w:rsidP="00C94ABB">
            <w:pPr>
              <w:spacing w:line="300" w:lineRule="exact"/>
              <w:jc w:val="center"/>
              <w:rPr>
                <w:rFonts w:ascii="仿宋_GB2312" w:eastAsia="仿宋_GB2312" w:hAnsi="仿宋_GB2312" w:cs="仿宋_GB2312"/>
                <w:kern w:val="0"/>
                <w:sz w:val="24"/>
                <w:szCs w:val="24"/>
              </w:rPr>
            </w:pPr>
          </w:p>
        </w:tc>
        <w:tc>
          <w:tcPr>
            <w:tcW w:w="3585" w:type="dxa"/>
            <w:gridSpan w:val="3"/>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1665" w:type="dxa"/>
            <w:gridSpan w:val="2"/>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r>
      <w:tr w:rsidR="00134F91" w:rsidTr="00C94ABB">
        <w:trPr>
          <w:trHeight w:val="324"/>
        </w:trPr>
        <w:tc>
          <w:tcPr>
            <w:tcW w:w="960" w:type="dxa"/>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881" w:type="dxa"/>
            <w:tcBorders>
              <w:top w:val="nil"/>
              <w:left w:val="nil"/>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校级一等奖</w:t>
            </w:r>
          </w:p>
        </w:tc>
        <w:tc>
          <w:tcPr>
            <w:tcW w:w="1650" w:type="dxa"/>
            <w:gridSpan w:val="2"/>
            <w:tcBorders>
              <w:top w:val="nil"/>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1.5</w:t>
            </w:r>
          </w:p>
        </w:tc>
        <w:tc>
          <w:tcPr>
            <w:tcW w:w="1065" w:type="dxa"/>
            <w:gridSpan w:val="2"/>
            <w:vMerge/>
            <w:tcBorders>
              <w:left w:val="single" w:sz="8" w:space="0" w:color="auto"/>
              <w:right w:val="single" w:sz="8" w:space="0" w:color="auto"/>
            </w:tcBorders>
            <w:vAlign w:val="center"/>
          </w:tcPr>
          <w:p w:rsidR="00134F91" w:rsidRDefault="00134F91" w:rsidP="00C94ABB">
            <w:pPr>
              <w:spacing w:line="300" w:lineRule="exact"/>
              <w:jc w:val="center"/>
              <w:rPr>
                <w:rFonts w:ascii="仿宋_GB2312" w:eastAsia="仿宋_GB2312" w:hAnsi="仿宋_GB2312" w:cs="仿宋_GB2312"/>
                <w:kern w:val="0"/>
                <w:sz w:val="24"/>
                <w:szCs w:val="24"/>
              </w:rPr>
            </w:pPr>
          </w:p>
        </w:tc>
        <w:tc>
          <w:tcPr>
            <w:tcW w:w="3585" w:type="dxa"/>
            <w:gridSpan w:val="3"/>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1665" w:type="dxa"/>
            <w:gridSpan w:val="2"/>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r>
      <w:tr w:rsidR="00134F91" w:rsidTr="00C94ABB">
        <w:trPr>
          <w:trHeight w:val="324"/>
        </w:trPr>
        <w:tc>
          <w:tcPr>
            <w:tcW w:w="960" w:type="dxa"/>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881" w:type="dxa"/>
            <w:tcBorders>
              <w:top w:val="nil"/>
              <w:left w:val="nil"/>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校级二等奖</w:t>
            </w:r>
          </w:p>
        </w:tc>
        <w:tc>
          <w:tcPr>
            <w:tcW w:w="1650" w:type="dxa"/>
            <w:gridSpan w:val="2"/>
            <w:tcBorders>
              <w:top w:val="nil"/>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1065" w:type="dxa"/>
            <w:gridSpan w:val="2"/>
            <w:vMerge/>
            <w:tcBorders>
              <w:left w:val="single" w:sz="8" w:space="0" w:color="auto"/>
              <w:right w:val="single" w:sz="8" w:space="0" w:color="auto"/>
            </w:tcBorders>
            <w:vAlign w:val="center"/>
          </w:tcPr>
          <w:p w:rsidR="00134F91" w:rsidRDefault="00134F91" w:rsidP="00C94ABB">
            <w:pPr>
              <w:spacing w:line="300" w:lineRule="exact"/>
              <w:jc w:val="center"/>
              <w:rPr>
                <w:rFonts w:ascii="仿宋_GB2312" w:eastAsia="仿宋_GB2312" w:hAnsi="仿宋_GB2312" w:cs="仿宋_GB2312"/>
                <w:kern w:val="0"/>
                <w:sz w:val="24"/>
                <w:szCs w:val="24"/>
              </w:rPr>
            </w:pPr>
          </w:p>
        </w:tc>
        <w:tc>
          <w:tcPr>
            <w:tcW w:w="3585" w:type="dxa"/>
            <w:gridSpan w:val="3"/>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1665" w:type="dxa"/>
            <w:gridSpan w:val="2"/>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r>
      <w:tr w:rsidR="00134F91" w:rsidTr="00C94ABB">
        <w:trPr>
          <w:trHeight w:val="324"/>
        </w:trPr>
        <w:tc>
          <w:tcPr>
            <w:tcW w:w="960" w:type="dxa"/>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tcBorders>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881" w:type="dxa"/>
            <w:tcBorders>
              <w:top w:val="nil"/>
              <w:left w:val="nil"/>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校级三等奖</w:t>
            </w:r>
          </w:p>
        </w:tc>
        <w:tc>
          <w:tcPr>
            <w:tcW w:w="1650" w:type="dxa"/>
            <w:gridSpan w:val="2"/>
            <w:tcBorders>
              <w:top w:val="nil"/>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0.5</w:t>
            </w:r>
          </w:p>
        </w:tc>
        <w:tc>
          <w:tcPr>
            <w:tcW w:w="1065" w:type="dxa"/>
            <w:gridSpan w:val="2"/>
            <w:vMerge/>
            <w:tcBorders>
              <w:left w:val="single" w:sz="8" w:space="0" w:color="auto"/>
              <w:bottom w:val="single" w:sz="4" w:space="0" w:color="auto"/>
              <w:right w:val="single" w:sz="8" w:space="0" w:color="auto"/>
            </w:tcBorders>
            <w:vAlign w:val="center"/>
          </w:tcPr>
          <w:p w:rsidR="00134F91" w:rsidRDefault="00134F91" w:rsidP="00C94ABB">
            <w:pPr>
              <w:spacing w:line="300" w:lineRule="exact"/>
              <w:jc w:val="center"/>
              <w:rPr>
                <w:rFonts w:ascii="仿宋_GB2312" w:eastAsia="仿宋_GB2312" w:hAnsi="仿宋_GB2312" w:cs="仿宋_GB2312"/>
                <w:kern w:val="0"/>
                <w:sz w:val="24"/>
                <w:szCs w:val="24"/>
              </w:rPr>
            </w:pPr>
          </w:p>
        </w:tc>
        <w:tc>
          <w:tcPr>
            <w:tcW w:w="3585" w:type="dxa"/>
            <w:gridSpan w:val="3"/>
            <w:vMerge/>
            <w:tcBorders>
              <w:left w:val="single" w:sz="8" w:space="0" w:color="auto"/>
              <w:bottom w:val="single" w:sz="4"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1665" w:type="dxa"/>
            <w:gridSpan w:val="2"/>
            <w:vMerge/>
            <w:tcBorders>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r>
      <w:tr w:rsidR="00134F91" w:rsidTr="00C94ABB">
        <w:trPr>
          <w:trHeight w:val="324"/>
        </w:trPr>
        <w:tc>
          <w:tcPr>
            <w:tcW w:w="960" w:type="dxa"/>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val="restart"/>
            <w:tcBorders>
              <w:top w:val="nil"/>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B类：学会或行业协会举办的省级及以上学科竞赛</w:t>
            </w:r>
          </w:p>
        </w:tc>
        <w:tc>
          <w:tcPr>
            <w:tcW w:w="2881" w:type="dxa"/>
            <w:tcBorders>
              <w:top w:val="nil"/>
              <w:left w:val="nil"/>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国家级一等奖</w:t>
            </w:r>
          </w:p>
        </w:tc>
        <w:tc>
          <w:tcPr>
            <w:tcW w:w="1650" w:type="dxa"/>
            <w:gridSpan w:val="2"/>
            <w:tcBorders>
              <w:top w:val="nil"/>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2.5</w:t>
            </w:r>
          </w:p>
        </w:tc>
        <w:tc>
          <w:tcPr>
            <w:tcW w:w="1065" w:type="dxa"/>
            <w:gridSpan w:val="2"/>
            <w:vMerge w:val="restart"/>
            <w:tcBorders>
              <w:top w:val="single" w:sz="4" w:space="0" w:color="auto"/>
              <w:left w:val="single" w:sz="8" w:space="0" w:color="auto"/>
              <w:right w:val="single" w:sz="8" w:space="0" w:color="auto"/>
            </w:tcBorders>
            <w:vAlign w:val="center"/>
          </w:tcPr>
          <w:p w:rsidR="00134F91" w:rsidRDefault="00134F91" w:rsidP="00C94ABB">
            <w:pPr>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创新</w:t>
            </w:r>
          </w:p>
          <w:p w:rsidR="00134F91" w:rsidRDefault="00134F91" w:rsidP="00C94ABB">
            <w:pPr>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学分</w:t>
            </w:r>
          </w:p>
        </w:tc>
        <w:tc>
          <w:tcPr>
            <w:tcW w:w="3585" w:type="dxa"/>
            <w:gridSpan w:val="3"/>
            <w:vMerge w:val="restart"/>
            <w:tcBorders>
              <w:top w:val="single" w:sz="4" w:space="0" w:color="auto"/>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以学会或行业协会所发的获奖文件、奖励证书为依据核计学分。特等奖或金奖按照一等奖核计学分；银奖按照二等奖核计学分；铜奖按照三等奖核计学分。</w:t>
            </w:r>
          </w:p>
        </w:tc>
        <w:tc>
          <w:tcPr>
            <w:tcW w:w="1665" w:type="dxa"/>
            <w:gridSpan w:val="2"/>
            <w:vMerge w:val="restart"/>
            <w:tcBorders>
              <w:top w:val="nil"/>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同一奖项采取就高原则，团体奖与个人奖不重复计算学分。最高不超过2.5学分。</w:t>
            </w:r>
          </w:p>
        </w:tc>
      </w:tr>
      <w:tr w:rsidR="00134F91" w:rsidTr="00C94ABB">
        <w:trPr>
          <w:trHeight w:val="324"/>
        </w:trPr>
        <w:tc>
          <w:tcPr>
            <w:tcW w:w="960" w:type="dxa"/>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881" w:type="dxa"/>
            <w:tcBorders>
              <w:top w:val="nil"/>
              <w:left w:val="nil"/>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国家级二等奖</w:t>
            </w:r>
          </w:p>
        </w:tc>
        <w:tc>
          <w:tcPr>
            <w:tcW w:w="1650" w:type="dxa"/>
            <w:gridSpan w:val="2"/>
            <w:tcBorders>
              <w:top w:val="nil"/>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1065" w:type="dxa"/>
            <w:gridSpan w:val="2"/>
            <w:vMerge/>
            <w:tcBorders>
              <w:left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p>
        </w:tc>
        <w:tc>
          <w:tcPr>
            <w:tcW w:w="3585" w:type="dxa"/>
            <w:gridSpan w:val="3"/>
            <w:vMerge/>
            <w:tcBorders>
              <w:top w:val="single" w:sz="4" w:space="0" w:color="auto"/>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1665" w:type="dxa"/>
            <w:gridSpan w:val="2"/>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r>
      <w:tr w:rsidR="00134F91" w:rsidTr="00C94ABB">
        <w:trPr>
          <w:trHeight w:val="324"/>
        </w:trPr>
        <w:tc>
          <w:tcPr>
            <w:tcW w:w="960" w:type="dxa"/>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881" w:type="dxa"/>
            <w:tcBorders>
              <w:top w:val="nil"/>
              <w:left w:val="nil"/>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国家级三等奖</w:t>
            </w:r>
          </w:p>
        </w:tc>
        <w:tc>
          <w:tcPr>
            <w:tcW w:w="1650" w:type="dxa"/>
            <w:gridSpan w:val="2"/>
            <w:tcBorders>
              <w:top w:val="nil"/>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1.5</w:t>
            </w:r>
          </w:p>
        </w:tc>
        <w:tc>
          <w:tcPr>
            <w:tcW w:w="1065" w:type="dxa"/>
            <w:gridSpan w:val="2"/>
            <w:vMerge/>
            <w:tcBorders>
              <w:left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p>
        </w:tc>
        <w:tc>
          <w:tcPr>
            <w:tcW w:w="3585" w:type="dxa"/>
            <w:gridSpan w:val="3"/>
            <w:vMerge/>
            <w:tcBorders>
              <w:top w:val="single" w:sz="4" w:space="0" w:color="auto"/>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1665" w:type="dxa"/>
            <w:gridSpan w:val="2"/>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r>
      <w:tr w:rsidR="00134F91" w:rsidTr="00C94ABB">
        <w:trPr>
          <w:trHeight w:val="324"/>
        </w:trPr>
        <w:tc>
          <w:tcPr>
            <w:tcW w:w="960" w:type="dxa"/>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881" w:type="dxa"/>
            <w:tcBorders>
              <w:top w:val="nil"/>
              <w:left w:val="nil"/>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省级一等奖</w:t>
            </w:r>
          </w:p>
        </w:tc>
        <w:tc>
          <w:tcPr>
            <w:tcW w:w="1650" w:type="dxa"/>
            <w:gridSpan w:val="2"/>
            <w:tcBorders>
              <w:top w:val="nil"/>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1.5</w:t>
            </w:r>
          </w:p>
        </w:tc>
        <w:tc>
          <w:tcPr>
            <w:tcW w:w="1065" w:type="dxa"/>
            <w:gridSpan w:val="2"/>
            <w:vMerge/>
            <w:tcBorders>
              <w:left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p>
        </w:tc>
        <w:tc>
          <w:tcPr>
            <w:tcW w:w="3585" w:type="dxa"/>
            <w:gridSpan w:val="3"/>
            <w:vMerge/>
            <w:tcBorders>
              <w:top w:val="single" w:sz="4" w:space="0" w:color="auto"/>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1665" w:type="dxa"/>
            <w:gridSpan w:val="2"/>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r>
      <w:tr w:rsidR="00134F91" w:rsidTr="00C94ABB">
        <w:trPr>
          <w:trHeight w:val="324"/>
        </w:trPr>
        <w:tc>
          <w:tcPr>
            <w:tcW w:w="960" w:type="dxa"/>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881" w:type="dxa"/>
            <w:tcBorders>
              <w:top w:val="nil"/>
              <w:left w:val="nil"/>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省级二等奖</w:t>
            </w:r>
          </w:p>
        </w:tc>
        <w:tc>
          <w:tcPr>
            <w:tcW w:w="1650" w:type="dxa"/>
            <w:gridSpan w:val="2"/>
            <w:tcBorders>
              <w:top w:val="nil"/>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1065" w:type="dxa"/>
            <w:gridSpan w:val="2"/>
            <w:vMerge/>
            <w:tcBorders>
              <w:left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p>
        </w:tc>
        <w:tc>
          <w:tcPr>
            <w:tcW w:w="3585" w:type="dxa"/>
            <w:gridSpan w:val="3"/>
            <w:vMerge/>
            <w:tcBorders>
              <w:top w:val="single" w:sz="4" w:space="0" w:color="auto"/>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1665" w:type="dxa"/>
            <w:gridSpan w:val="2"/>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r>
      <w:tr w:rsidR="00134F91" w:rsidTr="00C94ABB">
        <w:trPr>
          <w:trHeight w:val="324"/>
        </w:trPr>
        <w:tc>
          <w:tcPr>
            <w:tcW w:w="960" w:type="dxa"/>
            <w:vMerge/>
            <w:tcBorders>
              <w:left w:val="single" w:sz="8" w:space="0" w:color="auto"/>
              <w:bottom w:val="single" w:sz="4"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tcBorders>
              <w:left w:val="single" w:sz="8" w:space="0" w:color="auto"/>
              <w:bottom w:val="single" w:sz="4"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881" w:type="dxa"/>
            <w:tcBorders>
              <w:top w:val="nil"/>
              <w:left w:val="nil"/>
              <w:bottom w:val="single" w:sz="4"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省级三等奖</w:t>
            </w:r>
          </w:p>
        </w:tc>
        <w:tc>
          <w:tcPr>
            <w:tcW w:w="1650" w:type="dxa"/>
            <w:gridSpan w:val="2"/>
            <w:tcBorders>
              <w:top w:val="nil"/>
              <w:left w:val="nil"/>
              <w:bottom w:val="single" w:sz="4"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0.5</w:t>
            </w:r>
          </w:p>
        </w:tc>
        <w:tc>
          <w:tcPr>
            <w:tcW w:w="1065" w:type="dxa"/>
            <w:gridSpan w:val="2"/>
            <w:vMerge/>
            <w:tcBorders>
              <w:left w:val="single" w:sz="8" w:space="0" w:color="auto"/>
              <w:bottom w:val="single" w:sz="4"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p>
        </w:tc>
        <w:tc>
          <w:tcPr>
            <w:tcW w:w="3585" w:type="dxa"/>
            <w:gridSpan w:val="3"/>
            <w:vMerge/>
            <w:tcBorders>
              <w:top w:val="single" w:sz="4" w:space="0" w:color="auto"/>
              <w:left w:val="single" w:sz="8" w:space="0" w:color="auto"/>
              <w:bottom w:val="single" w:sz="4"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1665" w:type="dxa"/>
            <w:gridSpan w:val="2"/>
            <w:vMerge/>
            <w:tcBorders>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r>
      <w:tr w:rsidR="00134F91" w:rsidTr="00C94ABB">
        <w:trPr>
          <w:trHeight w:val="432"/>
        </w:trPr>
        <w:tc>
          <w:tcPr>
            <w:tcW w:w="960" w:type="dxa"/>
            <w:vMerge w:val="restart"/>
            <w:tcBorders>
              <w:top w:val="single" w:sz="4" w:space="0" w:color="auto"/>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文化艺术及体育竞赛类</w:t>
            </w:r>
          </w:p>
        </w:tc>
        <w:tc>
          <w:tcPr>
            <w:tcW w:w="2160" w:type="dxa"/>
            <w:vMerge w:val="restart"/>
            <w:tcBorders>
              <w:top w:val="single" w:sz="4" w:space="0" w:color="auto"/>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学校和省级以上文化艺术及体育行政主管部门举办的竞赛</w:t>
            </w:r>
          </w:p>
        </w:tc>
        <w:tc>
          <w:tcPr>
            <w:tcW w:w="2881" w:type="dxa"/>
            <w:tcBorders>
              <w:top w:val="single" w:sz="4" w:space="0" w:color="auto"/>
              <w:left w:val="nil"/>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国家级一等奖</w:t>
            </w:r>
          </w:p>
        </w:tc>
        <w:tc>
          <w:tcPr>
            <w:tcW w:w="1650" w:type="dxa"/>
            <w:gridSpan w:val="2"/>
            <w:tcBorders>
              <w:top w:val="single" w:sz="4" w:space="0" w:color="auto"/>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2.5</w:t>
            </w:r>
          </w:p>
        </w:tc>
        <w:tc>
          <w:tcPr>
            <w:tcW w:w="1065" w:type="dxa"/>
            <w:gridSpan w:val="2"/>
            <w:vMerge w:val="restart"/>
            <w:tcBorders>
              <w:top w:val="single" w:sz="4" w:space="0" w:color="auto"/>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素拓</w:t>
            </w:r>
          </w:p>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学分</w:t>
            </w:r>
          </w:p>
        </w:tc>
        <w:tc>
          <w:tcPr>
            <w:tcW w:w="3585" w:type="dxa"/>
            <w:gridSpan w:val="3"/>
            <w:vMerge w:val="restart"/>
            <w:tcBorders>
              <w:top w:val="single" w:sz="4" w:space="0" w:color="auto"/>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凭文化艺术及体育竞赛行政主管部门颁发的获奖证书或表彰文件核计学分。第1-2名及一级按一等奖、第3-5名及二级按二等奖、第6-8名及三级按三等奖核计学分。</w:t>
            </w:r>
          </w:p>
        </w:tc>
        <w:tc>
          <w:tcPr>
            <w:tcW w:w="1665" w:type="dxa"/>
            <w:gridSpan w:val="2"/>
            <w:vMerge w:val="restart"/>
            <w:tcBorders>
              <w:top w:val="nil"/>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同一奖项采取就高原则，团体奖与个人奖不重复计算学分。最高不超过2.5学分。</w:t>
            </w:r>
          </w:p>
        </w:tc>
      </w:tr>
      <w:tr w:rsidR="00134F91" w:rsidTr="00C94ABB">
        <w:trPr>
          <w:trHeight w:val="432"/>
        </w:trPr>
        <w:tc>
          <w:tcPr>
            <w:tcW w:w="960" w:type="dxa"/>
            <w:vMerge/>
            <w:tcBorders>
              <w:top w:val="nil"/>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tcBorders>
              <w:top w:val="nil"/>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881" w:type="dxa"/>
            <w:tcBorders>
              <w:top w:val="nil"/>
              <w:left w:val="nil"/>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国家级二、三等奖</w:t>
            </w:r>
          </w:p>
        </w:tc>
        <w:tc>
          <w:tcPr>
            <w:tcW w:w="1650" w:type="dxa"/>
            <w:gridSpan w:val="2"/>
            <w:tcBorders>
              <w:top w:val="nil"/>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1065" w:type="dxa"/>
            <w:gridSpan w:val="2"/>
            <w:vMerge/>
            <w:tcBorders>
              <w:top w:val="nil"/>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3585" w:type="dxa"/>
            <w:gridSpan w:val="3"/>
            <w:vMerge/>
            <w:tcBorders>
              <w:top w:val="nil"/>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1665" w:type="dxa"/>
            <w:gridSpan w:val="2"/>
            <w:vMerge/>
            <w:tcBorders>
              <w:top w:val="nil"/>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r>
      <w:tr w:rsidR="00134F91" w:rsidTr="00C94ABB">
        <w:trPr>
          <w:trHeight w:val="348"/>
        </w:trPr>
        <w:tc>
          <w:tcPr>
            <w:tcW w:w="960" w:type="dxa"/>
            <w:vMerge/>
            <w:tcBorders>
              <w:top w:val="nil"/>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tcBorders>
              <w:top w:val="nil"/>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881" w:type="dxa"/>
            <w:tcBorders>
              <w:top w:val="nil"/>
              <w:left w:val="nil"/>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省级一等奖</w:t>
            </w:r>
          </w:p>
        </w:tc>
        <w:tc>
          <w:tcPr>
            <w:tcW w:w="1650" w:type="dxa"/>
            <w:gridSpan w:val="2"/>
            <w:tcBorders>
              <w:top w:val="nil"/>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1.5</w:t>
            </w:r>
          </w:p>
        </w:tc>
        <w:tc>
          <w:tcPr>
            <w:tcW w:w="1065" w:type="dxa"/>
            <w:gridSpan w:val="2"/>
            <w:vMerge/>
            <w:tcBorders>
              <w:top w:val="nil"/>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3585" w:type="dxa"/>
            <w:gridSpan w:val="3"/>
            <w:vMerge/>
            <w:tcBorders>
              <w:top w:val="nil"/>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1665" w:type="dxa"/>
            <w:gridSpan w:val="2"/>
            <w:vMerge/>
            <w:tcBorders>
              <w:top w:val="nil"/>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r>
      <w:tr w:rsidR="00134F91" w:rsidTr="00C94ABB">
        <w:trPr>
          <w:trHeight w:val="324"/>
        </w:trPr>
        <w:tc>
          <w:tcPr>
            <w:tcW w:w="960" w:type="dxa"/>
            <w:vMerge/>
            <w:tcBorders>
              <w:top w:val="nil"/>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tcBorders>
              <w:top w:val="nil"/>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881" w:type="dxa"/>
            <w:tcBorders>
              <w:top w:val="nil"/>
              <w:left w:val="nil"/>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省级二、三等奖</w:t>
            </w:r>
          </w:p>
        </w:tc>
        <w:tc>
          <w:tcPr>
            <w:tcW w:w="1650" w:type="dxa"/>
            <w:gridSpan w:val="2"/>
            <w:tcBorders>
              <w:top w:val="nil"/>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1065" w:type="dxa"/>
            <w:gridSpan w:val="2"/>
            <w:vMerge/>
            <w:tcBorders>
              <w:top w:val="nil"/>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3585" w:type="dxa"/>
            <w:gridSpan w:val="3"/>
            <w:vMerge/>
            <w:tcBorders>
              <w:top w:val="nil"/>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1665" w:type="dxa"/>
            <w:gridSpan w:val="2"/>
            <w:vMerge/>
            <w:tcBorders>
              <w:top w:val="nil"/>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r>
      <w:tr w:rsidR="00134F91" w:rsidTr="00C94ABB">
        <w:trPr>
          <w:trHeight w:val="324"/>
        </w:trPr>
        <w:tc>
          <w:tcPr>
            <w:tcW w:w="960" w:type="dxa"/>
            <w:vMerge/>
            <w:tcBorders>
              <w:top w:val="nil"/>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tcBorders>
              <w:top w:val="nil"/>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881" w:type="dxa"/>
            <w:tcBorders>
              <w:top w:val="nil"/>
              <w:left w:val="nil"/>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校级一等奖</w:t>
            </w:r>
          </w:p>
        </w:tc>
        <w:tc>
          <w:tcPr>
            <w:tcW w:w="1650" w:type="dxa"/>
            <w:gridSpan w:val="2"/>
            <w:tcBorders>
              <w:top w:val="nil"/>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1065" w:type="dxa"/>
            <w:gridSpan w:val="2"/>
            <w:vMerge/>
            <w:tcBorders>
              <w:top w:val="nil"/>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3585" w:type="dxa"/>
            <w:gridSpan w:val="3"/>
            <w:vMerge/>
            <w:tcBorders>
              <w:top w:val="nil"/>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1665" w:type="dxa"/>
            <w:gridSpan w:val="2"/>
            <w:vMerge/>
            <w:tcBorders>
              <w:top w:val="nil"/>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r>
      <w:tr w:rsidR="00134F91" w:rsidTr="00C94ABB">
        <w:trPr>
          <w:trHeight w:val="324"/>
        </w:trPr>
        <w:tc>
          <w:tcPr>
            <w:tcW w:w="960" w:type="dxa"/>
            <w:vMerge/>
            <w:tcBorders>
              <w:top w:val="nil"/>
              <w:left w:val="single" w:sz="8" w:space="0" w:color="auto"/>
              <w:bottom w:val="single" w:sz="4"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tcBorders>
              <w:top w:val="nil"/>
              <w:left w:val="single" w:sz="8" w:space="0" w:color="auto"/>
              <w:bottom w:val="single" w:sz="4"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881" w:type="dxa"/>
            <w:tcBorders>
              <w:top w:val="nil"/>
              <w:left w:val="nil"/>
              <w:bottom w:val="single" w:sz="4"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校级二、三等奖</w:t>
            </w:r>
          </w:p>
        </w:tc>
        <w:tc>
          <w:tcPr>
            <w:tcW w:w="1650" w:type="dxa"/>
            <w:gridSpan w:val="2"/>
            <w:tcBorders>
              <w:top w:val="nil"/>
              <w:left w:val="nil"/>
              <w:bottom w:val="single" w:sz="4"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0.5</w:t>
            </w:r>
          </w:p>
        </w:tc>
        <w:tc>
          <w:tcPr>
            <w:tcW w:w="1065" w:type="dxa"/>
            <w:gridSpan w:val="2"/>
            <w:vMerge/>
            <w:tcBorders>
              <w:top w:val="nil"/>
              <w:left w:val="single" w:sz="8" w:space="0" w:color="auto"/>
              <w:bottom w:val="single" w:sz="4"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3585" w:type="dxa"/>
            <w:gridSpan w:val="3"/>
            <w:vMerge/>
            <w:tcBorders>
              <w:top w:val="nil"/>
              <w:left w:val="single" w:sz="8" w:space="0" w:color="auto"/>
              <w:bottom w:val="single" w:sz="4"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1665" w:type="dxa"/>
            <w:gridSpan w:val="2"/>
            <w:vMerge/>
            <w:tcBorders>
              <w:top w:val="nil"/>
              <w:left w:val="single" w:sz="8" w:space="0" w:color="auto"/>
              <w:bottom w:val="single" w:sz="4"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r>
      <w:tr w:rsidR="00134F91" w:rsidTr="00C94ABB">
        <w:trPr>
          <w:trHeight w:val="583"/>
        </w:trPr>
        <w:tc>
          <w:tcPr>
            <w:tcW w:w="960" w:type="dxa"/>
            <w:vMerge w:val="restart"/>
            <w:tcBorders>
              <w:top w:val="single" w:sz="4" w:space="0" w:color="auto"/>
              <w:left w:val="single" w:sz="8" w:space="0" w:color="auto"/>
              <w:bottom w:val="single" w:sz="4"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lastRenderedPageBreak/>
              <w:t>创业活动类</w:t>
            </w:r>
          </w:p>
        </w:tc>
        <w:tc>
          <w:tcPr>
            <w:tcW w:w="2160" w:type="dxa"/>
            <w:tcBorders>
              <w:top w:val="single" w:sz="4" w:space="0" w:color="auto"/>
              <w:left w:val="nil"/>
              <w:bottom w:val="single" w:sz="4"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学生休学创业</w:t>
            </w:r>
          </w:p>
        </w:tc>
        <w:tc>
          <w:tcPr>
            <w:tcW w:w="10846" w:type="dxa"/>
            <w:gridSpan w:val="10"/>
            <w:tcBorders>
              <w:top w:val="single" w:sz="4" w:space="0" w:color="auto"/>
              <w:left w:val="nil"/>
              <w:bottom w:val="single" w:sz="4"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按《湖南工商大学休学创业管理办法》(校教字（2017）13号)执行</w:t>
            </w:r>
          </w:p>
        </w:tc>
      </w:tr>
      <w:tr w:rsidR="00134F91" w:rsidTr="00C94ABB">
        <w:trPr>
          <w:trHeight w:val="90"/>
        </w:trPr>
        <w:tc>
          <w:tcPr>
            <w:tcW w:w="960" w:type="dxa"/>
            <w:vMerge/>
            <w:tcBorders>
              <w:top w:val="single" w:sz="4" w:space="0" w:color="auto"/>
              <w:left w:val="single" w:sz="8" w:space="0" w:color="auto"/>
              <w:bottom w:val="single" w:sz="4"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tcBorders>
              <w:top w:val="single" w:sz="4" w:space="0" w:color="auto"/>
              <w:left w:val="nil"/>
              <w:bottom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学生在校参加创业实践</w:t>
            </w:r>
          </w:p>
        </w:tc>
        <w:tc>
          <w:tcPr>
            <w:tcW w:w="3331" w:type="dxa"/>
            <w:gridSpan w:val="2"/>
            <w:tcBorders>
              <w:top w:val="single" w:sz="4" w:space="0" w:color="auto"/>
              <w:left w:val="nil"/>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学生在校组建团队、创办工作室开展创业活动，并正常运作一年及以上。</w:t>
            </w:r>
          </w:p>
        </w:tc>
        <w:tc>
          <w:tcPr>
            <w:tcW w:w="1650" w:type="dxa"/>
            <w:gridSpan w:val="2"/>
            <w:tcBorders>
              <w:top w:val="single" w:sz="4" w:space="0" w:color="auto"/>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1125" w:type="dxa"/>
            <w:gridSpan w:val="2"/>
            <w:tcBorders>
              <w:top w:val="single" w:sz="4" w:space="0" w:color="auto"/>
              <w:left w:val="single" w:sz="8" w:space="0" w:color="auto"/>
              <w:bottom w:val="single" w:sz="8" w:space="0" w:color="auto"/>
              <w:right w:val="single" w:sz="8" w:space="0" w:color="auto"/>
            </w:tcBorders>
            <w:vAlign w:val="center"/>
          </w:tcPr>
          <w:p w:rsidR="00134F91" w:rsidRDefault="00134F91" w:rsidP="00C94ABB">
            <w:pPr>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创新</w:t>
            </w:r>
          </w:p>
          <w:p w:rsidR="00134F91" w:rsidRDefault="00134F91" w:rsidP="00C94ABB">
            <w:pPr>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学分</w:t>
            </w:r>
          </w:p>
        </w:tc>
        <w:tc>
          <w:tcPr>
            <w:tcW w:w="2805" w:type="dxa"/>
            <w:tcBorders>
              <w:top w:val="single" w:sz="4" w:space="0" w:color="auto"/>
              <w:left w:val="nil"/>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以批准后《湖南工商大学创新创业申请表》、协议及其它证明等为准。</w:t>
            </w:r>
          </w:p>
        </w:tc>
        <w:tc>
          <w:tcPr>
            <w:tcW w:w="1935" w:type="dxa"/>
            <w:gridSpan w:val="3"/>
            <w:tcBorders>
              <w:top w:val="single" w:sz="4" w:space="0" w:color="auto"/>
              <w:left w:val="single" w:sz="8" w:space="0" w:color="auto"/>
              <w:bottom w:val="single" w:sz="8" w:space="0" w:color="000000"/>
              <w:right w:val="single" w:sz="8" w:space="0" w:color="auto"/>
            </w:tcBorders>
            <w:vAlign w:val="center"/>
          </w:tcPr>
          <w:p w:rsidR="00134F91" w:rsidRDefault="00134F91" w:rsidP="00C94ABB">
            <w:pPr>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最高不超过2学分。</w:t>
            </w:r>
          </w:p>
        </w:tc>
      </w:tr>
      <w:tr w:rsidR="00134F91" w:rsidTr="00C94ABB">
        <w:trPr>
          <w:trHeight w:val="957"/>
        </w:trPr>
        <w:tc>
          <w:tcPr>
            <w:tcW w:w="960" w:type="dxa"/>
            <w:vMerge w:val="restart"/>
            <w:tcBorders>
              <w:top w:val="nil"/>
              <w:left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人文素质拓展类</w:t>
            </w:r>
          </w:p>
        </w:tc>
        <w:tc>
          <w:tcPr>
            <w:tcW w:w="2160" w:type="dxa"/>
            <w:tcBorders>
              <w:top w:val="single" w:sz="8" w:space="0" w:color="auto"/>
              <w:left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经典著作阅读</w:t>
            </w:r>
          </w:p>
        </w:tc>
        <w:tc>
          <w:tcPr>
            <w:tcW w:w="3331" w:type="dxa"/>
            <w:gridSpan w:val="2"/>
            <w:tcBorders>
              <w:top w:val="single" w:sz="8" w:space="0" w:color="auto"/>
              <w:left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阅读经各二级学院确定的经典著作并撰写心得体会</w:t>
            </w:r>
          </w:p>
        </w:tc>
        <w:tc>
          <w:tcPr>
            <w:tcW w:w="1650" w:type="dxa"/>
            <w:gridSpan w:val="2"/>
            <w:tcBorders>
              <w:top w:val="single" w:sz="8" w:space="0" w:color="auto"/>
              <w:left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1125" w:type="dxa"/>
            <w:gridSpan w:val="2"/>
            <w:tcBorders>
              <w:top w:val="single" w:sz="8" w:space="0" w:color="auto"/>
              <w:left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素拓</w:t>
            </w:r>
          </w:p>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学分</w:t>
            </w:r>
          </w:p>
        </w:tc>
        <w:tc>
          <w:tcPr>
            <w:tcW w:w="2805" w:type="dxa"/>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提交5篇（每篇不少于1000字）经典著作阅读心得体会核计1学分。</w:t>
            </w:r>
          </w:p>
        </w:tc>
        <w:tc>
          <w:tcPr>
            <w:tcW w:w="1935" w:type="dxa"/>
            <w:gridSpan w:val="3"/>
            <w:tcBorders>
              <w:top w:val="nil"/>
              <w:left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最高不超过1学分。</w:t>
            </w:r>
          </w:p>
        </w:tc>
      </w:tr>
      <w:tr w:rsidR="00134F91" w:rsidTr="00C94ABB">
        <w:trPr>
          <w:trHeight w:val="964"/>
        </w:trPr>
        <w:tc>
          <w:tcPr>
            <w:tcW w:w="960" w:type="dxa"/>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val="restart"/>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学生社团与社会实践活动</w:t>
            </w:r>
          </w:p>
        </w:tc>
        <w:tc>
          <w:tcPr>
            <w:tcW w:w="3331"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省级优秀学生干部、优秀团干、三好学生、优秀团员、先进个人、优秀青年志愿者</w:t>
            </w:r>
          </w:p>
        </w:tc>
        <w:tc>
          <w:tcPr>
            <w:tcW w:w="1650"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素拓</w:t>
            </w:r>
          </w:p>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学分</w:t>
            </w:r>
          </w:p>
        </w:tc>
        <w:tc>
          <w:tcPr>
            <w:tcW w:w="2805" w:type="dxa"/>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凭获奖证书或相关表彰文件核计学分。</w:t>
            </w:r>
          </w:p>
        </w:tc>
        <w:tc>
          <w:tcPr>
            <w:tcW w:w="1935" w:type="dxa"/>
            <w:gridSpan w:val="3"/>
            <w:vMerge w:val="restart"/>
            <w:tcBorders>
              <w:top w:val="single" w:sz="4" w:space="0" w:color="auto"/>
              <w:left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最高不超过2学分。</w:t>
            </w:r>
          </w:p>
        </w:tc>
      </w:tr>
      <w:tr w:rsidR="00134F91" w:rsidTr="00C94ABB">
        <w:trPr>
          <w:trHeight w:val="966"/>
        </w:trPr>
        <w:tc>
          <w:tcPr>
            <w:tcW w:w="960" w:type="dxa"/>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p>
        </w:tc>
        <w:tc>
          <w:tcPr>
            <w:tcW w:w="3331"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校级优秀学生干部、优秀团干、三好学生、优秀团员、先进个人、优秀青年志愿者</w:t>
            </w:r>
          </w:p>
        </w:tc>
        <w:tc>
          <w:tcPr>
            <w:tcW w:w="1650"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素拓</w:t>
            </w:r>
          </w:p>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学分</w:t>
            </w:r>
          </w:p>
        </w:tc>
        <w:tc>
          <w:tcPr>
            <w:tcW w:w="2805" w:type="dxa"/>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凭奖励证书或相关表彰文件核计学分，最高不超过1学分。</w:t>
            </w:r>
          </w:p>
        </w:tc>
        <w:tc>
          <w:tcPr>
            <w:tcW w:w="1935" w:type="dxa"/>
            <w:gridSpan w:val="3"/>
            <w:vMerge/>
            <w:tcBorders>
              <w:left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p>
        </w:tc>
      </w:tr>
      <w:tr w:rsidR="00134F91" w:rsidTr="00C94ABB">
        <w:trPr>
          <w:trHeight w:val="710"/>
        </w:trPr>
        <w:tc>
          <w:tcPr>
            <w:tcW w:w="960" w:type="dxa"/>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3331"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参加学校主办或承办的重大活动志愿者服务4次或时间达到16小时</w:t>
            </w:r>
          </w:p>
        </w:tc>
        <w:tc>
          <w:tcPr>
            <w:tcW w:w="1650"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素拓</w:t>
            </w:r>
          </w:p>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学分</w:t>
            </w:r>
          </w:p>
        </w:tc>
        <w:tc>
          <w:tcPr>
            <w:tcW w:w="2805" w:type="dxa"/>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凭活动前教务处会签的活动方案及学生参与证明等材料认定。</w:t>
            </w:r>
          </w:p>
        </w:tc>
        <w:tc>
          <w:tcPr>
            <w:tcW w:w="1935" w:type="dxa"/>
            <w:gridSpan w:val="3"/>
            <w:vMerge/>
            <w:tcBorders>
              <w:top w:val="nil"/>
              <w:left w:val="single" w:sz="8" w:space="0" w:color="auto"/>
              <w:bottom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r>
      <w:tr w:rsidR="00134F91" w:rsidTr="00C94ABB">
        <w:trPr>
          <w:trHeight w:val="875"/>
        </w:trPr>
        <w:tc>
          <w:tcPr>
            <w:tcW w:w="960" w:type="dxa"/>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val="restart"/>
            <w:tcBorders>
              <w:top w:val="single" w:sz="8" w:space="0" w:color="auto"/>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国外学习与交流</w:t>
            </w:r>
          </w:p>
        </w:tc>
        <w:tc>
          <w:tcPr>
            <w:tcW w:w="3331"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以国际生身份在国外学习一年及以上</w:t>
            </w:r>
          </w:p>
        </w:tc>
        <w:tc>
          <w:tcPr>
            <w:tcW w:w="1650"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1.5</w:t>
            </w: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素拓</w:t>
            </w:r>
          </w:p>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学分</w:t>
            </w:r>
          </w:p>
        </w:tc>
        <w:tc>
          <w:tcPr>
            <w:tcW w:w="2805" w:type="dxa"/>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凭国外高校学习成绩单、护照签证记录等相关材料核定</w:t>
            </w:r>
          </w:p>
        </w:tc>
        <w:tc>
          <w:tcPr>
            <w:tcW w:w="1935" w:type="dxa"/>
            <w:gridSpan w:val="3"/>
            <w:vMerge w:val="restart"/>
            <w:tcBorders>
              <w:top w:val="nil"/>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最高不超过1.5学分。</w:t>
            </w:r>
          </w:p>
        </w:tc>
      </w:tr>
      <w:tr w:rsidR="00134F91" w:rsidTr="00C94ABB">
        <w:trPr>
          <w:trHeight w:val="905"/>
        </w:trPr>
        <w:tc>
          <w:tcPr>
            <w:tcW w:w="960" w:type="dxa"/>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3331"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参加国际夏令营、游学等活动3个月（含3个月）至1年</w:t>
            </w:r>
          </w:p>
        </w:tc>
        <w:tc>
          <w:tcPr>
            <w:tcW w:w="1650"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素拓</w:t>
            </w:r>
          </w:p>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学分</w:t>
            </w:r>
          </w:p>
        </w:tc>
        <w:tc>
          <w:tcPr>
            <w:tcW w:w="2805" w:type="dxa"/>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凭国外学习、护照签证记录等相关材料核定</w:t>
            </w:r>
          </w:p>
        </w:tc>
        <w:tc>
          <w:tcPr>
            <w:tcW w:w="1935" w:type="dxa"/>
            <w:gridSpan w:val="3"/>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r>
      <w:tr w:rsidR="00134F91" w:rsidTr="00C94ABB">
        <w:trPr>
          <w:trHeight w:val="925"/>
        </w:trPr>
        <w:tc>
          <w:tcPr>
            <w:tcW w:w="960" w:type="dxa"/>
            <w:vMerge/>
            <w:tcBorders>
              <w:left w:val="single" w:sz="8" w:space="0" w:color="auto"/>
              <w:bottom w:val="single" w:sz="4"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tcBorders>
              <w:left w:val="single" w:sz="8" w:space="0" w:color="auto"/>
              <w:bottom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3331"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参加国际夏令营、游学等活动3个月以下</w:t>
            </w:r>
          </w:p>
        </w:tc>
        <w:tc>
          <w:tcPr>
            <w:tcW w:w="1650"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0.5</w:t>
            </w: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素拓</w:t>
            </w:r>
          </w:p>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学分</w:t>
            </w:r>
          </w:p>
        </w:tc>
        <w:tc>
          <w:tcPr>
            <w:tcW w:w="2805" w:type="dxa"/>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凭国外学习、护照签证记录等相关材料核定</w:t>
            </w:r>
          </w:p>
        </w:tc>
        <w:tc>
          <w:tcPr>
            <w:tcW w:w="1935" w:type="dxa"/>
            <w:gridSpan w:val="3"/>
            <w:vMerge/>
            <w:tcBorders>
              <w:left w:val="single" w:sz="8" w:space="0" w:color="auto"/>
              <w:bottom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r>
      <w:tr w:rsidR="00134F91" w:rsidTr="00C94ABB">
        <w:trPr>
          <w:trHeight w:val="990"/>
        </w:trPr>
        <w:tc>
          <w:tcPr>
            <w:tcW w:w="960" w:type="dxa"/>
            <w:vMerge w:val="restart"/>
            <w:tcBorders>
              <w:top w:val="single" w:sz="4" w:space="0" w:color="auto"/>
              <w:left w:val="single" w:sz="8" w:space="0" w:color="auto"/>
              <w:bottom w:val="single" w:sz="8" w:space="0" w:color="000000"/>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lastRenderedPageBreak/>
              <w:t>考试与职业资格认证类</w:t>
            </w:r>
          </w:p>
        </w:tc>
        <w:tc>
          <w:tcPr>
            <w:tcW w:w="2160" w:type="dxa"/>
            <w:vMerge w:val="restart"/>
            <w:tcBorders>
              <w:top w:val="single" w:sz="8" w:space="0" w:color="auto"/>
              <w:left w:val="single" w:sz="8" w:space="0" w:color="auto"/>
              <w:bottom w:val="nil"/>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外语考试与资格认证</w:t>
            </w:r>
          </w:p>
        </w:tc>
        <w:tc>
          <w:tcPr>
            <w:tcW w:w="3331"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ind w:left="120" w:hangingChars="50" w:hanging="12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专业英语8级，CET6 580分及以上，剑桥商务英语证书考试高级，PETS等级考试5级</w:t>
            </w:r>
          </w:p>
        </w:tc>
        <w:tc>
          <w:tcPr>
            <w:tcW w:w="1650"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1125" w:type="dxa"/>
            <w:gridSpan w:val="2"/>
            <w:vMerge w:val="restart"/>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素拓</w:t>
            </w:r>
          </w:p>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学分</w:t>
            </w:r>
          </w:p>
        </w:tc>
        <w:tc>
          <w:tcPr>
            <w:tcW w:w="2805" w:type="dxa"/>
            <w:vMerge w:val="restart"/>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凭证书核计学分。</w:t>
            </w:r>
          </w:p>
        </w:tc>
        <w:tc>
          <w:tcPr>
            <w:tcW w:w="1935" w:type="dxa"/>
            <w:gridSpan w:val="3"/>
            <w:vMerge w:val="restart"/>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最高不超过2学分。</w:t>
            </w:r>
          </w:p>
        </w:tc>
      </w:tr>
      <w:tr w:rsidR="00134F91" w:rsidTr="00C94ABB">
        <w:trPr>
          <w:trHeight w:val="1163"/>
        </w:trPr>
        <w:tc>
          <w:tcPr>
            <w:tcW w:w="960" w:type="dxa"/>
            <w:vMerge/>
            <w:tcBorders>
              <w:top w:val="single" w:sz="8" w:space="0" w:color="000000"/>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tcBorders>
              <w:top w:val="nil"/>
              <w:left w:val="single" w:sz="8" w:space="0" w:color="auto"/>
              <w:bottom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3331"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专业英语4级，CET4 500分及以上，CET6  425分及以上，剑桥商务英语证书考试中级，PETS等级考试4级，</w:t>
            </w:r>
          </w:p>
        </w:tc>
        <w:tc>
          <w:tcPr>
            <w:tcW w:w="1650"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1125" w:type="dxa"/>
            <w:gridSpan w:val="2"/>
            <w:vMerge/>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p>
        </w:tc>
        <w:tc>
          <w:tcPr>
            <w:tcW w:w="2805" w:type="dxa"/>
            <w:vMerge/>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1935" w:type="dxa"/>
            <w:gridSpan w:val="3"/>
            <w:vMerge/>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r>
      <w:tr w:rsidR="00134F91" w:rsidTr="00C94ABB">
        <w:trPr>
          <w:trHeight w:val="755"/>
        </w:trPr>
        <w:tc>
          <w:tcPr>
            <w:tcW w:w="960" w:type="dxa"/>
            <w:vMerge/>
            <w:tcBorders>
              <w:top w:val="single" w:sz="8" w:space="0" w:color="000000"/>
              <w:left w:val="single" w:sz="8" w:space="0" w:color="auto"/>
              <w:bottom w:val="single" w:sz="4"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tcBorders>
              <w:top w:val="single" w:sz="8" w:space="0" w:color="auto"/>
              <w:left w:val="single" w:sz="8" w:space="0" w:color="auto"/>
              <w:bottom w:val="single" w:sz="4"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3331" w:type="dxa"/>
            <w:gridSpan w:val="2"/>
            <w:tcBorders>
              <w:top w:val="single" w:sz="8" w:space="0" w:color="auto"/>
              <w:left w:val="single" w:sz="8" w:space="0" w:color="auto"/>
              <w:bottom w:val="single" w:sz="4"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艺术类考生英语能力等级考试3级，非英语专业学生CET４　425分及以上</w:t>
            </w:r>
          </w:p>
        </w:tc>
        <w:tc>
          <w:tcPr>
            <w:tcW w:w="1650"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0.5</w:t>
            </w: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素拓</w:t>
            </w:r>
          </w:p>
          <w:p w:rsidR="00134F91" w:rsidRDefault="00134F91" w:rsidP="00C94ABB">
            <w:pPr>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学分</w:t>
            </w:r>
          </w:p>
        </w:tc>
        <w:tc>
          <w:tcPr>
            <w:tcW w:w="2805" w:type="dxa"/>
            <w:tcBorders>
              <w:top w:val="single" w:sz="8" w:space="0" w:color="auto"/>
              <w:left w:val="single" w:sz="8" w:space="0" w:color="auto"/>
              <w:bottom w:val="single" w:sz="8" w:space="0" w:color="auto"/>
              <w:right w:val="single" w:sz="8" w:space="0" w:color="auto"/>
            </w:tcBorders>
            <w:vAlign w:val="center"/>
          </w:tcPr>
          <w:p w:rsidR="00134F91" w:rsidRDefault="00134F91" w:rsidP="00C94ABB">
            <w:pPr>
              <w:spacing w:line="3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凭证书核计学分。</w:t>
            </w:r>
          </w:p>
        </w:tc>
        <w:tc>
          <w:tcPr>
            <w:tcW w:w="1935" w:type="dxa"/>
            <w:gridSpan w:val="3"/>
            <w:vMerge/>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r>
      <w:tr w:rsidR="00134F91" w:rsidTr="00C94ABB">
        <w:trPr>
          <w:trHeight w:val="589"/>
        </w:trPr>
        <w:tc>
          <w:tcPr>
            <w:tcW w:w="960" w:type="dxa"/>
            <w:vMerge/>
            <w:tcBorders>
              <w:top w:val="single" w:sz="4" w:space="0" w:color="auto"/>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tcBorders>
              <w:top w:val="single" w:sz="4" w:space="0" w:color="auto"/>
              <w:left w:val="single" w:sz="8" w:space="0" w:color="auto"/>
              <w:bottom w:val="nil"/>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3331" w:type="dxa"/>
            <w:gridSpan w:val="2"/>
            <w:tcBorders>
              <w:top w:val="single" w:sz="4"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小语种类如日本语能力等级考试1级，韩语（TOPIK）能力等级考试5-6级等高级</w:t>
            </w:r>
          </w:p>
        </w:tc>
        <w:tc>
          <w:tcPr>
            <w:tcW w:w="1650"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素拓</w:t>
            </w:r>
          </w:p>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学分</w:t>
            </w:r>
          </w:p>
        </w:tc>
        <w:tc>
          <w:tcPr>
            <w:tcW w:w="2805" w:type="dxa"/>
            <w:vMerge w:val="restart"/>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凭证书核计学分。</w:t>
            </w:r>
          </w:p>
        </w:tc>
        <w:tc>
          <w:tcPr>
            <w:tcW w:w="1935" w:type="dxa"/>
            <w:gridSpan w:val="3"/>
            <w:vMerge/>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r>
      <w:tr w:rsidR="00134F91" w:rsidTr="00C94ABB">
        <w:trPr>
          <w:trHeight w:val="572"/>
        </w:trPr>
        <w:tc>
          <w:tcPr>
            <w:tcW w:w="960" w:type="dxa"/>
            <w:vMerge/>
            <w:tcBorders>
              <w:top w:val="single" w:sz="8" w:space="0" w:color="000000"/>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tcBorders>
              <w:top w:val="nil"/>
              <w:left w:val="single" w:sz="8" w:space="0" w:color="auto"/>
              <w:bottom w:val="nil"/>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3331"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小语种类中级如大学法、德、日、俄语4级等中级</w:t>
            </w:r>
          </w:p>
        </w:tc>
        <w:tc>
          <w:tcPr>
            <w:tcW w:w="1650"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素拓</w:t>
            </w:r>
          </w:p>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学分</w:t>
            </w:r>
          </w:p>
        </w:tc>
        <w:tc>
          <w:tcPr>
            <w:tcW w:w="2805" w:type="dxa"/>
            <w:vMerge/>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1935" w:type="dxa"/>
            <w:gridSpan w:val="3"/>
            <w:vMerge/>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r>
      <w:tr w:rsidR="00134F91" w:rsidTr="00C94ABB">
        <w:trPr>
          <w:trHeight w:val="553"/>
        </w:trPr>
        <w:tc>
          <w:tcPr>
            <w:tcW w:w="960" w:type="dxa"/>
            <w:vMerge/>
            <w:tcBorders>
              <w:top w:val="single" w:sz="8" w:space="0" w:color="000000"/>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tcBorders>
              <w:top w:val="nil"/>
              <w:left w:val="single" w:sz="8" w:space="0" w:color="auto"/>
              <w:bottom w:val="nil"/>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3331"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小语种类初级</w:t>
            </w:r>
          </w:p>
        </w:tc>
        <w:tc>
          <w:tcPr>
            <w:tcW w:w="1650"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0.5</w:t>
            </w: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素拓</w:t>
            </w:r>
          </w:p>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学分</w:t>
            </w:r>
          </w:p>
        </w:tc>
        <w:tc>
          <w:tcPr>
            <w:tcW w:w="2805" w:type="dxa"/>
            <w:vMerge/>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1935" w:type="dxa"/>
            <w:gridSpan w:val="3"/>
            <w:vMerge/>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r>
      <w:tr w:rsidR="00134F91" w:rsidTr="00C94ABB">
        <w:trPr>
          <w:trHeight w:val="90"/>
        </w:trPr>
        <w:tc>
          <w:tcPr>
            <w:tcW w:w="960" w:type="dxa"/>
            <w:vMerge/>
            <w:tcBorders>
              <w:top w:val="single" w:sz="8" w:space="0" w:color="000000"/>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tcBorders>
              <w:top w:val="nil"/>
              <w:left w:val="single" w:sz="8" w:space="0" w:color="auto"/>
              <w:bottom w:val="nil"/>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3331"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托福考试：英语专业学生成绩79分及以上；非英语专业学生成绩72分及以上</w:t>
            </w:r>
          </w:p>
        </w:tc>
        <w:tc>
          <w:tcPr>
            <w:tcW w:w="1650"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素拓</w:t>
            </w:r>
          </w:p>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学分</w:t>
            </w:r>
          </w:p>
        </w:tc>
        <w:tc>
          <w:tcPr>
            <w:tcW w:w="2805" w:type="dxa"/>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凭成绩单核计学分。</w:t>
            </w:r>
          </w:p>
        </w:tc>
        <w:tc>
          <w:tcPr>
            <w:tcW w:w="1935" w:type="dxa"/>
            <w:gridSpan w:val="3"/>
            <w:vMerge/>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r>
      <w:tr w:rsidR="00134F91" w:rsidTr="00C94ABB">
        <w:trPr>
          <w:trHeight w:val="1053"/>
        </w:trPr>
        <w:tc>
          <w:tcPr>
            <w:tcW w:w="960" w:type="dxa"/>
            <w:vMerge/>
            <w:tcBorders>
              <w:top w:val="single" w:sz="8" w:space="0" w:color="000000"/>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tcBorders>
              <w:top w:val="nil"/>
              <w:left w:val="single" w:sz="8" w:space="0" w:color="auto"/>
              <w:bottom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3331"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雅思考试：英语专业学生成绩6.5分及以上；非英语专业学生成绩6分及以上</w:t>
            </w:r>
          </w:p>
        </w:tc>
        <w:tc>
          <w:tcPr>
            <w:tcW w:w="1650"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素拓</w:t>
            </w:r>
          </w:p>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学分</w:t>
            </w:r>
          </w:p>
        </w:tc>
        <w:tc>
          <w:tcPr>
            <w:tcW w:w="2805" w:type="dxa"/>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凭成绩单核计学分。</w:t>
            </w:r>
          </w:p>
        </w:tc>
        <w:tc>
          <w:tcPr>
            <w:tcW w:w="1935" w:type="dxa"/>
            <w:gridSpan w:val="3"/>
            <w:vMerge/>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r>
      <w:tr w:rsidR="00134F91" w:rsidTr="00C94ABB">
        <w:trPr>
          <w:trHeight w:val="745"/>
        </w:trPr>
        <w:tc>
          <w:tcPr>
            <w:tcW w:w="960" w:type="dxa"/>
            <w:vMerge/>
            <w:tcBorders>
              <w:top w:val="single" w:sz="8" w:space="0" w:color="000000"/>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3331"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ITEP考试：英语专业学生成绩4.5分及以上；非英语专业学生成绩4.0分及以上</w:t>
            </w:r>
          </w:p>
        </w:tc>
        <w:tc>
          <w:tcPr>
            <w:tcW w:w="1650"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素拓</w:t>
            </w:r>
          </w:p>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学分</w:t>
            </w:r>
          </w:p>
        </w:tc>
        <w:tc>
          <w:tcPr>
            <w:tcW w:w="2805" w:type="dxa"/>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凭成绩单核计学分。</w:t>
            </w:r>
          </w:p>
        </w:tc>
        <w:tc>
          <w:tcPr>
            <w:tcW w:w="1935" w:type="dxa"/>
            <w:gridSpan w:val="3"/>
            <w:vMerge/>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r>
      <w:tr w:rsidR="00134F91" w:rsidTr="00C94ABB">
        <w:trPr>
          <w:trHeight w:val="539"/>
        </w:trPr>
        <w:tc>
          <w:tcPr>
            <w:tcW w:w="960" w:type="dxa"/>
            <w:vMerge/>
            <w:tcBorders>
              <w:top w:val="single" w:sz="8" w:space="0" w:color="000000"/>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国家普通话等级考试</w:t>
            </w:r>
          </w:p>
        </w:tc>
        <w:tc>
          <w:tcPr>
            <w:tcW w:w="3331"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获二乙及以上证书</w:t>
            </w:r>
          </w:p>
        </w:tc>
        <w:tc>
          <w:tcPr>
            <w:tcW w:w="1650"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0.5</w:t>
            </w: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素拓</w:t>
            </w:r>
          </w:p>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学分</w:t>
            </w:r>
          </w:p>
        </w:tc>
        <w:tc>
          <w:tcPr>
            <w:tcW w:w="2805" w:type="dxa"/>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凭证书核计学分。</w:t>
            </w:r>
          </w:p>
        </w:tc>
        <w:tc>
          <w:tcPr>
            <w:tcW w:w="1935" w:type="dxa"/>
            <w:gridSpan w:val="3"/>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最高不超过0.5学分。</w:t>
            </w:r>
          </w:p>
        </w:tc>
      </w:tr>
      <w:tr w:rsidR="00134F91" w:rsidTr="00C94ABB">
        <w:trPr>
          <w:trHeight w:val="647"/>
        </w:trPr>
        <w:tc>
          <w:tcPr>
            <w:tcW w:w="960" w:type="dxa"/>
            <w:vMerge/>
            <w:tcBorders>
              <w:top w:val="single" w:sz="8" w:space="0" w:color="000000"/>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val="restart"/>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计算机及软件资格与水平考试</w:t>
            </w:r>
          </w:p>
        </w:tc>
        <w:tc>
          <w:tcPr>
            <w:tcW w:w="3331"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获得省级及省级以上计算机等级考试合格证书</w:t>
            </w:r>
          </w:p>
        </w:tc>
        <w:tc>
          <w:tcPr>
            <w:tcW w:w="1650"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素拓</w:t>
            </w:r>
          </w:p>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学分</w:t>
            </w:r>
          </w:p>
        </w:tc>
        <w:tc>
          <w:tcPr>
            <w:tcW w:w="2805" w:type="dxa"/>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凭证书核计学分。</w:t>
            </w:r>
          </w:p>
        </w:tc>
        <w:tc>
          <w:tcPr>
            <w:tcW w:w="1935" w:type="dxa"/>
            <w:gridSpan w:val="3"/>
            <w:vMerge w:val="restart"/>
            <w:tcBorders>
              <w:top w:val="single" w:sz="8" w:space="0" w:color="auto"/>
              <w:left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最高不超过1学分。</w:t>
            </w:r>
          </w:p>
        </w:tc>
      </w:tr>
      <w:tr w:rsidR="00134F91" w:rsidTr="00C94ABB">
        <w:trPr>
          <w:trHeight w:val="768"/>
        </w:trPr>
        <w:tc>
          <w:tcPr>
            <w:tcW w:w="960" w:type="dxa"/>
            <w:vMerge/>
            <w:tcBorders>
              <w:top w:val="single" w:sz="8" w:space="0" w:color="000000"/>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3331"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获程序员、高级程序员、系统分析员证书</w:t>
            </w:r>
          </w:p>
        </w:tc>
        <w:tc>
          <w:tcPr>
            <w:tcW w:w="1650" w:type="dxa"/>
            <w:gridSpan w:val="2"/>
            <w:tcBorders>
              <w:top w:val="single" w:sz="8" w:space="0" w:color="auto"/>
              <w:left w:val="nil"/>
              <w:bottom w:val="single" w:sz="4"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1125" w:type="dxa"/>
            <w:gridSpan w:val="2"/>
            <w:tcBorders>
              <w:top w:val="single" w:sz="8" w:space="0" w:color="auto"/>
              <w:left w:val="nil"/>
              <w:bottom w:val="single" w:sz="4"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素拓</w:t>
            </w:r>
          </w:p>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学分</w:t>
            </w:r>
          </w:p>
        </w:tc>
        <w:tc>
          <w:tcPr>
            <w:tcW w:w="2805" w:type="dxa"/>
            <w:tcBorders>
              <w:top w:val="single" w:sz="8" w:space="0" w:color="auto"/>
              <w:left w:val="nil"/>
              <w:bottom w:val="single" w:sz="4"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凭证书核计学分。</w:t>
            </w:r>
          </w:p>
        </w:tc>
        <w:tc>
          <w:tcPr>
            <w:tcW w:w="1935" w:type="dxa"/>
            <w:gridSpan w:val="3"/>
            <w:vMerge/>
            <w:tcBorders>
              <w:left w:val="single" w:sz="8" w:space="0" w:color="auto"/>
              <w:bottom w:val="single" w:sz="4"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p>
        </w:tc>
      </w:tr>
      <w:tr w:rsidR="00134F91" w:rsidTr="00C94ABB">
        <w:trPr>
          <w:trHeight w:val="455"/>
        </w:trPr>
        <w:tc>
          <w:tcPr>
            <w:tcW w:w="960" w:type="dxa"/>
            <w:vMerge/>
            <w:tcBorders>
              <w:top w:val="single" w:sz="8" w:space="0" w:color="000000"/>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研究生考试</w:t>
            </w:r>
          </w:p>
        </w:tc>
        <w:tc>
          <w:tcPr>
            <w:tcW w:w="3331"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考取硕士研究生</w:t>
            </w:r>
          </w:p>
        </w:tc>
        <w:tc>
          <w:tcPr>
            <w:tcW w:w="1650" w:type="dxa"/>
            <w:gridSpan w:val="2"/>
            <w:tcBorders>
              <w:top w:val="single" w:sz="4" w:space="0" w:color="auto"/>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w:t>
            </w:r>
          </w:p>
        </w:tc>
        <w:tc>
          <w:tcPr>
            <w:tcW w:w="1125" w:type="dxa"/>
            <w:gridSpan w:val="2"/>
            <w:tcBorders>
              <w:top w:val="single" w:sz="4" w:space="0" w:color="auto"/>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素拓</w:t>
            </w:r>
          </w:p>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学分</w:t>
            </w:r>
          </w:p>
        </w:tc>
        <w:tc>
          <w:tcPr>
            <w:tcW w:w="2805" w:type="dxa"/>
            <w:tcBorders>
              <w:top w:val="single" w:sz="4" w:space="0" w:color="auto"/>
              <w:left w:val="nil"/>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凭录取学校签章的相关证明材料核计学分。</w:t>
            </w:r>
          </w:p>
        </w:tc>
        <w:tc>
          <w:tcPr>
            <w:tcW w:w="1935" w:type="dxa"/>
            <w:gridSpan w:val="3"/>
            <w:tcBorders>
              <w:top w:val="single" w:sz="4" w:space="0" w:color="auto"/>
              <w:left w:val="nil"/>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最高不超过3学分。</w:t>
            </w:r>
          </w:p>
        </w:tc>
      </w:tr>
      <w:tr w:rsidR="00134F91" w:rsidTr="00C94ABB">
        <w:trPr>
          <w:trHeight w:val="912"/>
        </w:trPr>
        <w:tc>
          <w:tcPr>
            <w:tcW w:w="960" w:type="dxa"/>
            <w:vMerge/>
            <w:tcBorders>
              <w:top w:val="single" w:sz="8" w:space="0" w:color="000000"/>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val="restart"/>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职业资格认证考试</w:t>
            </w:r>
          </w:p>
        </w:tc>
        <w:tc>
          <w:tcPr>
            <w:tcW w:w="3331"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获得国务院认定或授权部门认定的各类高级职业资格证书</w:t>
            </w:r>
          </w:p>
        </w:tc>
        <w:tc>
          <w:tcPr>
            <w:tcW w:w="1650" w:type="dxa"/>
            <w:gridSpan w:val="2"/>
            <w:tcBorders>
              <w:top w:val="nil"/>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w:t>
            </w:r>
          </w:p>
        </w:tc>
        <w:tc>
          <w:tcPr>
            <w:tcW w:w="1125" w:type="dxa"/>
            <w:gridSpan w:val="2"/>
            <w:tcBorders>
              <w:top w:val="nil"/>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素拓</w:t>
            </w:r>
          </w:p>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学分</w:t>
            </w:r>
          </w:p>
        </w:tc>
        <w:tc>
          <w:tcPr>
            <w:tcW w:w="2805" w:type="dxa"/>
            <w:tcBorders>
              <w:top w:val="nil"/>
              <w:left w:val="nil"/>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凭职业资格证书核计学分。</w:t>
            </w:r>
          </w:p>
        </w:tc>
        <w:tc>
          <w:tcPr>
            <w:tcW w:w="1935" w:type="dxa"/>
            <w:gridSpan w:val="3"/>
            <w:vMerge w:val="restart"/>
            <w:tcBorders>
              <w:top w:val="nil"/>
              <w:left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最高不超过3学分。</w:t>
            </w:r>
          </w:p>
        </w:tc>
      </w:tr>
      <w:tr w:rsidR="00134F91" w:rsidTr="00C94ABB">
        <w:trPr>
          <w:trHeight w:val="672"/>
        </w:trPr>
        <w:tc>
          <w:tcPr>
            <w:tcW w:w="960" w:type="dxa"/>
            <w:vMerge/>
            <w:tcBorders>
              <w:top w:val="single" w:sz="8" w:space="0" w:color="000000"/>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3331"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获得国务院认定的各类中级职业资格证书</w:t>
            </w:r>
          </w:p>
        </w:tc>
        <w:tc>
          <w:tcPr>
            <w:tcW w:w="1650" w:type="dxa"/>
            <w:gridSpan w:val="2"/>
            <w:tcBorders>
              <w:top w:val="nil"/>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1125" w:type="dxa"/>
            <w:gridSpan w:val="2"/>
            <w:tcBorders>
              <w:top w:val="nil"/>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素拓</w:t>
            </w:r>
          </w:p>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学分</w:t>
            </w:r>
          </w:p>
        </w:tc>
        <w:tc>
          <w:tcPr>
            <w:tcW w:w="2805" w:type="dxa"/>
            <w:tcBorders>
              <w:top w:val="nil"/>
              <w:left w:val="nil"/>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凭职业资格证书核计学分。</w:t>
            </w:r>
          </w:p>
        </w:tc>
        <w:tc>
          <w:tcPr>
            <w:tcW w:w="1935" w:type="dxa"/>
            <w:gridSpan w:val="3"/>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r>
      <w:tr w:rsidR="00134F91" w:rsidTr="00C94ABB">
        <w:trPr>
          <w:trHeight w:val="696"/>
        </w:trPr>
        <w:tc>
          <w:tcPr>
            <w:tcW w:w="960" w:type="dxa"/>
            <w:vMerge/>
            <w:tcBorders>
              <w:top w:val="single" w:sz="8" w:space="0" w:color="000000"/>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tcBorders>
              <w:top w:val="single" w:sz="8" w:space="0" w:color="auto"/>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3331" w:type="dxa"/>
            <w:gridSpan w:val="2"/>
            <w:tcBorders>
              <w:top w:val="single" w:sz="8" w:space="0" w:color="auto"/>
              <w:left w:val="nil"/>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获得国务院认定的各类初级职业资格证书</w:t>
            </w:r>
          </w:p>
        </w:tc>
        <w:tc>
          <w:tcPr>
            <w:tcW w:w="1650" w:type="dxa"/>
            <w:gridSpan w:val="2"/>
            <w:tcBorders>
              <w:top w:val="nil"/>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1125" w:type="dxa"/>
            <w:gridSpan w:val="2"/>
            <w:tcBorders>
              <w:top w:val="nil"/>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素拓</w:t>
            </w:r>
          </w:p>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学分</w:t>
            </w:r>
          </w:p>
        </w:tc>
        <w:tc>
          <w:tcPr>
            <w:tcW w:w="2805" w:type="dxa"/>
            <w:tcBorders>
              <w:top w:val="nil"/>
              <w:left w:val="nil"/>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凭职业资格证书核计学分。</w:t>
            </w:r>
          </w:p>
        </w:tc>
        <w:tc>
          <w:tcPr>
            <w:tcW w:w="1935" w:type="dxa"/>
            <w:gridSpan w:val="3"/>
            <w:vMerge/>
            <w:tcBorders>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r>
      <w:tr w:rsidR="00134F91" w:rsidTr="00C94ABB">
        <w:trPr>
          <w:trHeight w:val="696"/>
        </w:trPr>
        <w:tc>
          <w:tcPr>
            <w:tcW w:w="960" w:type="dxa"/>
            <w:vMerge/>
            <w:tcBorders>
              <w:top w:val="single" w:sz="8" w:space="0" w:color="000000"/>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tcBorders>
              <w:left w:val="single" w:sz="8" w:space="0" w:color="auto"/>
              <w:bottom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3331" w:type="dxa"/>
            <w:gridSpan w:val="2"/>
            <w:tcBorders>
              <w:top w:val="nil"/>
              <w:left w:val="nil"/>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获得国务院认定的各类从业资格证书</w:t>
            </w:r>
          </w:p>
        </w:tc>
        <w:tc>
          <w:tcPr>
            <w:tcW w:w="1650" w:type="dxa"/>
            <w:gridSpan w:val="2"/>
            <w:tcBorders>
              <w:top w:val="nil"/>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0.5</w:t>
            </w:r>
          </w:p>
        </w:tc>
        <w:tc>
          <w:tcPr>
            <w:tcW w:w="1125" w:type="dxa"/>
            <w:gridSpan w:val="2"/>
            <w:tcBorders>
              <w:top w:val="nil"/>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素拓</w:t>
            </w:r>
          </w:p>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学分</w:t>
            </w:r>
          </w:p>
        </w:tc>
        <w:tc>
          <w:tcPr>
            <w:tcW w:w="2805" w:type="dxa"/>
            <w:tcBorders>
              <w:top w:val="nil"/>
              <w:left w:val="nil"/>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凭职业资格证书核计学分。</w:t>
            </w:r>
          </w:p>
        </w:tc>
        <w:tc>
          <w:tcPr>
            <w:tcW w:w="1935" w:type="dxa"/>
            <w:gridSpan w:val="3"/>
            <w:vMerge/>
            <w:tcBorders>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r>
      <w:tr w:rsidR="00134F91" w:rsidTr="00C94ABB">
        <w:trPr>
          <w:trHeight w:val="697"/>
        </w:trPr>
        <w:tc>
          <w:tcPr>
            <w:tcW w:w="960" w:type="dxa"/>
            <w:vMerge/>
            <w:tcBorders>
              <w:top w:val="single" w:sz="8" w:space="0" w:color="000000"/>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val="restart"/>
            <w:tcBorders>
              <w:top w:val="single" w:sz="8" w:space="0" w:color="auto"/>
              <w:left w:val="single" w:sz="8" w:space="0" w:color="auto"/>
              <w:bottom w:val="single" w:sz="8" w:space="0" w:color="auto"/>
              <w:right w:val="single" w:sz="8" w:space="0" w:color="auto"/>
            </w:tcBorders>
            <w:vAlign w:val="center"/>
          </w:tcPr>
          <w:p w:rsidR="00134F91" w:rsidRDefault="00134F91" w:rsidP="00C94ABB">
            <w:pPr>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辅修专业</w:t>
            </w:r>
          </w:p>
        </w:tc>
        <w:tc>
          <w:tcPr>
            <w:tcW w:w="3331"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获学校辅修专业学位证书</w:t>
            </w:r>
          </w:p>
        </w:tc>
        <w:tc>
          <w:tcPr>
            <w:tcW w:w="1650" w:type="dxa"/>
            <w:gridSpan w:val="2"/>
            <w:tcBorders>
              <w:top w:val="nil"/>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w:t>
            </w:r>
          </w:p>
        </w:tc>
        <w:tc>
          <w:tcPr>
            <w:tcW w:w="1125" w:type="dxa"/>
            <w:gridSpan w:val="2"/>
            <w:tcBorders>
              <w:top w:val="nil"/>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素拓</w:t>
            </w:r>
          </w:p>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学分</w:t>
            </w:r>
          </w:p>
        </w:tc>
        <w:tc>
          <w:tcPr>
            <w:tcW w:w="2805" w:type="dxa"/>
            <w:tcBorders>
              <w:top w:val="nil"/>
              <w:left w:val="nil"/>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凭学校审核材料核计学分。</w:t>
            </w:r>
          </w:p>
        </w:tc>
        <w:tc>
          <w:tcPr>
            <w:tcW w:w="1935" w:type="dxa"/>
            <w:gridSpan w:val="3"/>
            <w:vMerge w:val="restart"/>
            <w:tcBorders>
              <w:top w:val="nil"/>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最高不超过3学分。</w:t>
            </w:r>
          </w:p>
        </w:tc>
      </w:tr>
      <w:tr w:rsidR="00134F91" w:rsidTr="00C94ABB">
        <w:trPr>
          <w:trHeight w:val="697"/>
        </w:trPr>
        <w:tc>
          <w:tcPr>
            <w:tcW w:w="960" w:type="dxa"/>
            <w:vMerge/>
            <w:tcBorders>
              <w:top w:val="single" w:sz="8" w:space="0" w:color="000000"/>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tcBorders>
              <w:top w:val="single" w:sz="8" w:space="0" w:color="auto"/>
              <w:left w:val="single" w:sz="8" w:space="0" w:color="auto"/>
              <w:bottom w:val="single" w:sz="8" w:space="0" w:color="auto"/>
              <w:right w:val="single" w:sz="8" w:space="0" w:color="auto"/>
            </w:tcBorders>
            <w:vAlign w:val="center"/>
          </w:tcPr>
          <w:p w:rsidR="00134F91" w:rsidRDefault="00134F91" w:rsidP="00C94ABB">
            <w:pPr>
              <w:spacing w:line="300" w:lineRule="exact"/>
              <w:rPr>
                <w:rFonts w:ascii="仿宋_GB2312" w:eastAsia="仿宋_GB2312" w:hAnsi="仿宋_GB2312" w:cs="仿宋_GB2312"/>
                <w:kern w:val="0"/>
                <w:sz w:val="24"/>
                <w:szCs w:val="24"/>
              </w:rPr>
            </w:pPr>
          </w:p>
        </w:tc>
        <w:tc>
          <w:tcPr>
            <w:tcW w:w="3331"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获学校辅修专业结业证书</w:t>
            </w:r>
          </w:p>
        </w:tc>
        <w:tc>
          <w:tcPr>
            <w:tcW w:w="1650" w:type="dxa"/>
            <w:gridSpan w:val="2"/>
            <w:tcBorders>
              <w:top w:val="nil"/>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1125" w:type="dxa"/>
            <w:gridSpan w:val="2"/>
            <w:tcBorders>
              <w:top w:val="nil"/>
              <w:left w:val="nil"/>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素拓</w:t>
            </w:r>
          </w:p>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学分</w:t>
            </w:r>
          </w:p>
        </w:tc>
        <w:tc>
          <w:tcPr>
            <w:tcW w:w="2805" w:type="dxa"/>
            <w:tcBorders>
              <w:top w:val="nil"/>
              <w:left w:val="nil"/>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凭学校审核材料核计学分。</w:t>
            </w:r>
          </w:p>
        </w:tc>
        <w:tc>
          <w:tcPr>
            <w:tcW w:w="1935" w:type="dxa"/>
            <w:gridSpan w:val="3"/>
            <w:vMerge/>
            <w:tcBorders>
              <w:top w:val="nil"/>
              <w:left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r>
      <w:tr w:rsidR="00134F91" w:rsidTr="00C94ABB">
        <w:trPr>
          <w:trHeight w:val="697"/>
        </w:trPr>
        <w:tc>
          <w:tcPr>
            <w:tcW w:w="960" w:type="dxa"/>
            <w:vMerge/>
            <w:tcBorders>
              <w:top w:val="single" w:sz="8" w:space="0" w:color="000000"/>
              <w:left w:val="single" w:sz="8" w:space="0" w:color="auto"/>
              <w:bottom w:val="single" w:sz="8" w:space="0" w:color="000000"/>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c>
          <w:tcPr>
            <w:tcW w:w="2160" w:type="dxa"/>
            <w:vMerge/>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p>
        </w:tc>
        <w:tc>
          <w:tcPr>
            <w:tcW w:w="3331"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参加与学校签订正式协议的校企合作培训、行业培训</w:t>
            </w:r>
          </w:p>
        </w:tc>
        <w:tc>
          <w:tcPr>
            <w:tcW w:w="1650"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0.5</w:t>
            </w: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素拓</w:t>
            </w:r>
          </w:p>
          <w:p w:rsidR="00134F91" w:rsidRDefault="00134F91" w:rsidP="00C94ABB">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学分</w:t>
            </w:r>
          </w:p>
        </w:tc>
        <w:tc>
          <w:tcPr>
            <w:tcW w:w="2805" w:type="dxa"/>
            <w:tcBorders>
              <w:top w:val="single" w:sz="8" w:space="0" w:color="auto"/>
              <w:left w:val="single" w:sz="8" w:space="0" w:color="auto"/>
              <w:bottom w:val="single" w:sz="8" w:space="0" w:color="auto"/>
              <w:right w:val="single" w:sz="8" w:space="0" w:color="auto"/>
            </w:tcBorders>
            <w:vAlign w:val="center"/>
          </w:tcPr>
          <w:p w:rsidR="00134F91" w:rsidRDefault="00134F91" w:rsidP="00C94ABB">
            <w:pPr>
              <w:widowControl/>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凭校企培训协议、学生结业证书核计学分。</w:t>
            </w:r>
          </w:p>
        </w:tc>
        <w:tc>
          <w:tcPr>
            <w:tcW w:w="1935" w:type="dxa"/>
            <w:gridSpan w:val="3"/>
            <w:vMerge/>
            <w:tcBorders>
              <w:left w:val="single" w:sz="8" w:space="0" w:color="auto"/>
              <w:bottom w:val="single" w:sz="8" w:space="0" w:color="auto"/>
              <w:right w:val="single" w:sz="8" w:space="0" w:color="auto"/>
            </w:tcBorders>
            <w:vAlign w:val="center"/>
          </w:tcPr>
          <w:p w:rsidR="00134F91" w:rsidRDefault="00134F91" w:rsidP="00C94ABB">
            <w:pPr>
              <w:widowControl/>
              <w:spacing w:line="300" w:lineRule="exact"/>
              <w:jc w:val="left"/>
              <w:rPr>
                <w:rFonts w:ascii="仿宋_GB2312" w:eastAsia="仿宋_GB2312" w:hAnsi="仿宋_GB2312" w:cs="仿宋_GB2312"/>
                <w:kern w:val="0"/>
                <w:sz w:val="24"/>
                <w:szCs w:val="24"/>
              </w:rPr>
            </w:pPr>
          </w:p>
        </w:tc>
      </w:tr>
    </w:tbl>
    <w:p w:rsidR="00134F91" w:rsidRDefault="00134F91" w:rsidP="00134F91">
      <w:pPr>
        <w:adjustRightInd w:val="0"/>
        <w:snapToGrid w:val="0"/>
        <w:spacing w:line="300" w:lineRule="exact"/>
        <w:rPr>
          <w:rFonts w:ascii="仿宋_GB2312" w:eastAsia="仿宋_GB2312" w:hAnsi="仿宋_GB2312" w:cs="仿宋_GB2312"/>
          <w:color w:val="000000"/>
        </w:rPr>
      </w:pPr>
      <w:r>
        <w:rPr>
          <w:rFonts w:ascii="仿宋_GB2312" w:eastAsia="仿宋_GB2312" w:hAnsi="仿宋_GB2312" w:cs="仿宋_GB2312" w:hint="eastAsia"/>
          <w:color w:val="000000"/>
        </w:rPr>
        <w:t>备注：期刊分类按照《湖南工商大学科研成果与科技领军人才认定标准及奖励办法》（校行发〔2016〕18号）执行。</w:t>
      </w:r>
    </w:p>
    <w:sectPr w:rsidR="00134F91" w:rsidSect="00134F9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3B6" w:rsidRDefault="002C73B6" w:rsidP="00134F91">
      <w:r>
        <w:separator/>
      </w:r>
    </w:p>
  </w:endnote>
  <w:endnote w:type="continuationSeparator" w:id="0">
    <w:p w:rsidR="002C73B6" w:rsidRDefault="002C73B6" w:rsidP="0013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3B6" w:rsidRDefault="002C73B6" w:rsidP="00134F91">
      <w:r>
        <w:separator/>
      </w:r>
    </w:p>
  </w:footnote>
  <w:footnote w:type="continuationSeparator" w:id="0">
    <w:p w:rsidR="002C73B6" w:rsidRDefault="002C73B6" w:rsidP="00134F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B8E"/>
    <w:rsid w:val="001003FB"/>
    <w:rsid w:val="00134F91"/>
    <w:rsid w:val="002C73B6"/>
    <w:rsid w:val="00995E61"/>
    <w:rsid w:val="00A1401B"/>
    <w:rsid w:val="00AE4265"/>
    <w:rsid w:val="00BD7769"/>
    <w:rsid w:val="00D41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43B8F"/>
  <w15:docId w15:val="{0B9BF8C0-717D-4BBA-9A8E-4B8BA2A3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F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F9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34F91"/>
    <w:rPr>
      <w:sz w:val="18"/>
      <w:szCs w:val="18"/>
    </w:rPr>
  </w:style>
  <w:style w:type="paragraph" w:styleId="a5">
    <w:name w:val="footer"/>
    <w:basedOn w:val="a"/>
    <w:link w:val="a6"/>
    <w:uiPriority w:val="99"/>
    <w:unhideWhenUsed/>
    <w:rsid w:val="00134F91"/>
    <w:pPr>
      <w:tabs>
        <w:tab w:val="center" w:pos="4153"/>
        <w:tab w:val="right" w:pos="8306"/>
      </w:tabs>
      <w:snapToGrid w:val="0"/>
      <w:jc w:val="left"/>
    </w:pPr>
    <w:rPr>
      <w:sz w:val="18"/>
      <w:szCs w:val="18"/>
    </w:rPr>
  </w:style>
  <w:style w:type="character" w:customStyle="1" w:styleId="a6">
    <w:name w:val="页脚 字符"/>
    <w:basedOn w:val="a0"/>
    <w:link w:val="a5"/>
    <w:uiPriority w:val="99"/>
    <w:rsid w:val="00134F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冰洁</dc:creator>
  <cp:keywords/>
  <dc:description/>
  <cp:lastModifiedBy>lenovo</cp:lastModifiedBy>
  <cp:revision>4</cp:revision>
  <dcterms:created xsi:type="dcterms:W3CDTF">2020-03-25T14:49:00Z</dcterms:created>
  <dcterms:modified xsi:type="dcterms:W3CDTF">2020-12-10T02:04:00Z</dcterms:modified>
</cp:coreProperties>
</file>