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EA" w:rsidRDefault="00157C11">
      <w:pPr>
        <w:spacing w:before="200" w:after="100"/>
        <w:jc w:val="left"/>
        <w:outlineLvl w:val="0"/>
        <w:rPr>
          <w:rFonts w:ascii="黑体" w:eastAsia="黑体" w:hAnsi="宋体"/>
          <w:bCs/>
          <w:sz w:val="32"/>
          <w:szCs w:val="21"/>
        </w:rPr>
      </w:pPr>
      <w:bookmarkStart w:id="0" w:name="_Toc11067224"/>
      <w:bookmarkStart w:id="1" w:name="_Toc136615045"/>
      <w:r>
        <w:rPr>
          <w:rFonts w:ascii="黑体" w:eastAsia="黑体" w:hAnsi="宋体" w:hint="eastAsia"/>
          <w:bCs/>
          <w:sz w:val="32"/>
          <w:szCs w:val="21"/>
        </w:rPr>
        <w:t>1.</w:t>
      </w:r>
      <w:r>
        <w:rPr>
          <w:rFonts w:ascii="黑体" w:eastAsia="黑体" w:hAnsi="宋体" w:hint="eastAsia"/>
          <w:bCs/>
          <w:sz w:val="32"/>
          <w:szCs w:val="21"/>
        </w:rPr>
        <w:t>《走近湖湘红色人物》</w:t>
      </w:r>
    </w:p>
    <w:p w:rsidR="00736DEA" w:rsidRDefault="00157C11">
      <w:pPr>
        <w:spacing w:line="560" w:lineRule="exact"/>
        <w:ind w:firstLine="482"/>
        <w:jc w:val="left"/>
        <w:rPr>
          <w:rFonts w:ascii="仿宋" w:eastAsia="仿宋"/>
          <w:b/>
          <w:sz w:val="24"/>
        </w:rPr>
      </w:pPr>
      <w:r>
        <w:rPr>
          <w:rFonts w:ascii="仿宋" w:eastAsia="仿宋" w:hint="eastAsia"/>
          <w:b/>
          <w:sz w:val="24"/>
        </w:rPr>
        <w:t>课程简介</w:t>
      </w:r>
    </w:p>
    <w:p w:rsidR="00736DEA" w:rsidRDefault="00157C11">
      <w:pPr>
        <w:spacing w:line="560" w:lineRule="exact"/>
        <w:ind w:firstLine="482"/>
        <w:jc w:val="left"/>
        <w:rPr>
          <w:rFonts w:ascii="仿宋" w:eastAsia="仿宋"/>
          <w:sz w:val="24"/>
        </w:rPr>
      </w:pPr>
      <w:r>
        <w:rPr>
          <w:rFonts w:ascii="仿宋" w:eastAsia="仿宋" w:hint="eastAsia"/>
          <w:sz w:val="24"/>
        </w:rPr>
        <w:t>湖南是著名的“伟人故里”和“将帅之乡”。</w:t>
      </w:r>
    </w:p>
    <w:p w:rsidR="00736DEA" w:rsidRDefault="00157C11">
      <w:pPr>
        <w:spacing w:line="560" w:lineRule="exact"/>
        <w:ind w:firstLine="482"/>
        <w:jc w:val="left"/>
        <w:rPr>
          <w:rFonts w:ascii="仿宋" w:eastAsia="仿宋"/>
          <w:sz w:val="24"/>
        </w:rPr>
      </w:pPr>
      <w:r>
        <w:rPr>
          <w:rFonts w:ascii="仿宋" w:eastAsia="仿宋" w:hint="eastAsia"/>
          <w:sz w:val="24"/>
        </w:rPr>
        <w:t>通过这门课，你可以了解伟人与将帅的传奇人生；</w:t>
      </w:r>
    </w:p>
    <w:p w:rsidR="00736DEA" w:rsidRDefault="00157C11">
      <w:pPr>
        <w:spacing w:line="560" w:lineRule="exact"/>
        <w:ind w:firstLine="482"/>
        <w:jc w:val="left"/>
        <w:rPr>
          <w:rFonts w:ascii="仿宋" w:eastAsia="仿宋"/>
          <w:sz w:val="24"/>
        </w:rPr>
      </w:pPr>
      <w:r>
        <w:rPr>
          <w:rFonts w:ascii="仿宋" w:eastAsia="仿宋" w:hint="eastAsia"/>
          <w:sz w:val="24"/>
        </w:rPr>
        <w:t>通过这门课，你可以</w:t>
      </w:r>
      <w:r>
        <w:rPr>
          <w:rFonts w:ascii="仿宋" w:eastAsia="仿宋" w:hint="eastAsia"/>
          <w:sz w:val="24"/>
        </w:rPr>
        <w:t>领略</w:t>
      </w:r>
      <w:r>
        <w:rPr>
          <w:rFonts w:ascii="仿宋" w:eastAsia="仿宋" w:hint="eastAsia"/>
          <w:sz w:val="24"/>
        </w:rPr>
        <w:t>伟人与将帅的高尚人格；</w:t>
      </w:r>
    </w:p>
    <w:p w:rsidR="00736DEA" w:rsidRDefault="00157C11">
      <w:pPr>
        <w:spacing w:line="560" w:lineRule="exact"/>
        <w:ind w:firstLine="482"/>
        <w:jc w:val="left"/>
        <w:rPr>
          <w:rFonts w:ascii="仿宋" w:eastAsia="仿宋"/>
          <w:sz w:val="24"/>
        </w:rPr>
      </w:pPr>
      <w:r>
        <w:rPr>
          <w:rFonts w:ascii="仿宋" w:eastAsia="仿宋" w:hint="eastAsia"/>
          <w:sz w:val="24"/>
        </w:rPr>
        <w:t>通过这门课，你可以获得伟人与将帅的思想启迪；</w:t>
      </w:r>
    </w:p>
    <w:p w:rsidR="00736DEA" w:rsidRDefault="00157C11">
      <w:pPr>
        <w:spacing w:line="560" w:lineRule="exact"/>
        <w:ind w:firstLine="482"/>
        <w:jc w:val="left"/>
        <w:rPr>
          <w:rFonts w:ascii="仿宋" w:eastAsia="仿宋"/>
          <w:sz w:val="24"/>
        </w:rPr>
      </w:pPr>
      <w:r>
        <w:rPr>
          <w:rFonts w:ascii="仿宋" w:eastAsia="仿宋" w:hint="eastAsia"/>
          <w:sz w:val="24"/>
        </w:rPr>
        <w:t>……</w:t>
      </w:r>
    </w:p>
    <w:p w:rsidR="00736DEA" w:rsidRDefault="00157C11">
      <w:pPr>
        <w:spacing w:line="560" w:lineRule="exact"/>
        <w:ind w:firstLine="482"/>
        <w:jc w:val="left"/>
        <w:rPr>
          <w:rFonts w:ascii="仿宋" w:eastAsia="仿宋"/>
          <w:sz w:val="24"/>
        </w:rPr>
      </w:pPr>
      <w:r>
        <w:rPr>
          <w:rFonts w:ascii="仿宋" w:eastAsia="仿宋" w:hint="eastAsia"/>
          <w:sz w:val="24"/>
        </w:rPr>
        <w:t>欢迎选修湖南工商大学自建慕课</w:t>
      </w:r>
      <w:r>
        <w:rPr>
          <w:rFonts w:ascii="仿宋" w:eastAsia="仿宋" w:hint="eastAsia"/>
          <w:sz w:val="24"/>
        </w:rPr>
        <w:t>《走近湖湘红色人物》</w:t>
      </w:r>
      <w:r>
        <w:rPr>
          <w:rFonts w:ascii="仿宋" w:eastAsia="仿宋" w:hint="eastAsia"/>
          <w:sz w:val="24"/>
        </w:rPr>
        <w:t>。</w:t>
      </w:r>
      <w:r>
        <w:rPr>
          <w:rFonts w:ascii="仿宋" w:eastAsia="仿宋" w:hint="eastAsia"/>
          <w:sz w:val="24"/>
        </w:rPr>
        <w:t>一人一讲授课，</w:t>
      </w:r>
      <w:r>
        <w:rPr>
          <w:rFonts w:ascii="仿宋" w:eastAsia="仿宋" w:hint="eastAsia"/>
          <w:sz w:val="24"/>
        </w:rPr>
        <w:t>一位教师讲授一位红色人物，涵盖</w:t>
      </w:r>
      <w:r>
        <w:rPr>
          <w:rFonts w:ascii="仿宋" w:eastAsia="仿宋" w:hint="eastAsia"/>
          <w:sz w:val="24"/>
        </w:rPr>
        <w:t>毛泽东、刘少奇、任弼时、彭德怀、贺龙、罗荣桓、林伯渠、何叔衡、粟裕、陈赓、肖劲光、黄克诚、夏明翰、向警予……。</w:t>
      </w:r>
    </w:p>
    <w:p w:rsidR="00736DEA" w:rsidRDefault="00157C11">
      <w:pPr>
        <w:spacing w:line="560" w:lineRule="exact"/>
        <w:ind w:firstLine="482"/>
        <w:jc w:val="left"/>
        <w:rPr>
          <w:rFonts w:ascii="仿宋" w:eastAsia="仿宋"/>
          <w:sz w:val="24"/>
        </w:rPr>
      </w:pPr>
      <w:r>
        <w:rPr>
          <w:rFonts w:ascii="仿宋" w:eastAsia="仿宋" w:hint="eastAsia"/>
          <w:sz w:val="24"/>
        </w:rPr>
        <w:t>课程有三个显著特点：一是</w:t>
      </w:r>
      <w:r>
        <w:rPr>
          <w:rFonts w:ascii="仿宋" w:eastAsia="仿宋"/>
          <w:sz w:val="24"/>
        </w:rPr>
        <w:t>地域特色鲜明，能够很好地帮助受众了解湖湘红色人物及其宝贵精神，赓续红色血脉，讲好</w:t>
      </w:r>
      <w:r>
        <w:rPr>
          <w:rFonts w:ascii="仿宋" w:eastAsia="仿宋"/>
          <w:sz w:val="24"/>
        </w:rPr>
        <w:t>“</w:t>
      </w:r>
      <w:r>
        <w:rPr>
          <w:rFonts w:ascii="仿宋" w:eastAsia="仿宋"/>
          <w:sz w:val="24"/>
        </w:rPr>
        <w:t>四史</w:t>
      </w:r>
      <w:r>
        <w:rPr>
          <w:rFonts w:ascii="仿宋" w:eastAsia="仿宋"/>
          <w:sz w:val="24"/>
        </w:rPr>
        <w:t>”</w:t>
      </w:r>
      <w:r>
        <w:rPr>
          <w:rFonts w:ascii="仿宋" w:eastAsia="仿宋"/>
          <w:sz w:val="24"/>
        </w:rPr>
        <w:t>故事。二是团队构成多元，由单一的思政课教师队伍扩展为包括思政课教师、知名纪念馆馆长或专家、专业课教师、辅导员、优秀学生党员五支队伍在内的多元团队，进一步打通</w:t>
      </w:r>
      <w:r>
        <w:rPr>
          <w:rFonts w:ascii="仿宋" w:eastAsia="仿宋"/>
          <w:sz w:val="24"/>
        </w:rPr>
        <w:t>“</w:t>
      </w:r>
      <w:r>
        <w:rPr>
          <w:rFonts w:ascii="仿宋" w:eastAsia="仿宋"/>
          <w:sz w:val="24"/>
        </w:rPr>
        <w:t>主渠道</w:t>
      </w:r>
      <w:r>
        <w:rPr>
          <w:rFonts w:ascii="仿宋" w:eastAsia="仿宋"/>
          <w:sz w:val="24"/>
        </w:rPr>
        <w:t>”</w:t>
      </w:r>
      <w:r>
        <w:rPr>
          <w:rFonts w:ascii="仿宋" w:eastAsia="仿宋"/>
          <w:sz w:val="24"/>
        </w:rPr>
        <w:t>和</w:t>
      </w:r>
      <w:r>
        <w:rPr>
          <w:rFonts w:ascii="仿宋" w:eastAsia="仿宋"/>
          <w:sz w:val="24"/>
        </w:rPr>
        <w:t>“</w:t>
      </w:r>
      <w:r>
        <w:rPr>
          <w:rFonts w:ascii="仿宋" w:eastAsia="仿宋"/>
          <w:sz w:val="24"/>
        </w:rPr>
        <w:t>主阵地</w:t>
      </w:r>
      <w:r>
        <w:rPr>
          <w:rFonts w:ascii="仿宋" w:eastAsia="仿宋"/>
          <w:sz w:val="24"/>
        </w:rPr>
        <w:t>”</w:t>
      </w:r>
      <w:r>
        <w:rPr>
          <w:rFonts w:ascii="仿宋" w:eastAsia="仿宋"/>
          <w:sz w:val="24"/>
        </w:rPr>
        <w:t>，发挥多元优势，构建</w:t>
      </w:r>
      <w:r>
        <w:rPr>
          <w:rFonts w:ascii="仿宋" w:eastAsia="仿宋"/>
          <w:sz w:val="24"/>
        </w:rPr>
        <w:t>“</w:t>
      </w:r>
      <w:r>
        <w:rPr>
          <w:rFonts w:ascii="仿宋" w:eastAsia="仿宋"/>
          <w:sz w:val="24"/>
        </w:rPr>
        <w:t>大思政课</w:t>
      </w:r>
      <w:r>
        <w:rPr>
          <w:rFonts w:ascii="仿宋" w:eastAsia="仿宋"/>
          <w:sz w:val="24"/>
        </w:rPr>
        <w:t>”</w:t>
      </w:r>
      <w:r>
        <w:rPr>
          <w:rFonts w:ascii="仿宋" w:eastAsia="仿宋"/>
          <w:sz w:val="24"/>
        </w:rPr>
        <w:t>合力。三是贴近受众需求，选择时下受众爱听、爱看、爱读的传播方式，通过</w:t>
      </w:r>
      <w:r>
        <w:rPr>
          <w:rFonts w:ascii="仿宋" w:eastAsia="仿宋"/>
          <w:sz w:val="24"/>
        </w:rPr>
        <w:t>“</w:t>
      </w:r>
      <w:r>
        <w:rPr>
          <w:rFonts w:ascii="仿宋" w:eastAsia="仿宋"/>
          <w:sz w:val="24"/>
        </w:rPr>
        <w:t>移动思政课</w:t>
      </w:r>
      <w:r>
        <w:rPr>
          <w:rFonts w:ascii="仿宋" w:eastAsia="仿宋"/>
          <w:sz w:val="24"/>
        </w:rPr>
        <w:t>”“</w:t>
      </w:r>
      <w:r>
        <w:rPr>
          <w:rFonts w:ascii="仿宋" w:eastAsia="仿宋"/>
          <w:sz w:val="24"/>
        </w:rPr>
        <w:t>密室逃脱</w:t>
      </w:r>
      <w:r>
        <w:rPr>
          <w:rFonts w:ascii="仿宋" w:eastAsia="仿宋"/>
          <w:sz w:val="24"/>
        </w:rPr>
        <w:t>”“</w:t>
      </w:r>
      <w:r>
        <w:rPr>
          <w:rFonts w:ascii="仿宋" w:eastAsia="仿宋"/>
          <w:sz w:val="24"/>
        </w:rPr>
        <w:t>馆长专家请进来</w:t>
      </w:r>
      <w:r>
        <w:rPr>
          <w:rFonts w:ascii="仿宋" w:eastAsia="仿宋"/>
          <w:sz w:val="24"/>
        </w:rPr>
        <w:t>”</w:t>
      </w:r>
      <w:r>
        <w:rPr>
          <w:rFonts w:ascii="仿宋" w:eastAsia="仿宋"/>
          <w:sz w:val="24"/>
        </w:rPr>
        <w:t>等形式，让课程兼具教育性、趣味性与探索性。</w:t>
      </w:r>
    </w:p>
    <w:p w:rsidR="00736DEA" w:rsidRDefault="00736DEA">
      <w:pPr>
        <w:spacing w:line="560" w:lineRule="exact"/>
        <w:ind w:firstLine="482"/>
        <w:jc w:val="left"/>
        <w:rPr>
          <w:rFonts w:ascii="仿宋" w:eastAsia="仿宋" w:hAnsi="仿宋" w:cs="仿宋"/>
          <w:sz w:val="24"/>
          <w:szCs w:val="32"/>
        </w:rPr>
      </w:pPr>
    </w:p>
    <w:p w:rsidR="00736DEA" w:rsidRDefault="00157C11">
      <w:pPr>
        <w:spacing w:line="560" w:lineRule="exact"/>
        <w:ind w:firstLine="482"/>
        <w:jc w:val="left"/>
        <w:rPr>
          <w:rFonts w:ascii="仿宋" w:eastAsia="仿宋"/>
          <w:b/>
          <w:sz w:val="24"/>
        </w:rPr>
      </w:pPr>
      <w:r>
        <w:rPr>
          <w:rFonts w:ascii="仿宋" w:eastAsia="仿宋" w:hint="eastAsia"/>
          <w:b/>
          <w:sz w:val="24"/>
        </w:rPr>
        <w:t>教师简介</w:t>
      </w:r>
    </w:p>
    <w:p w:rsidR="00736DEA" w:rsidRDefault="00157C11">
      <w:pPr>
        <w:spacing w:line="560" w:lineRule="exact"/>
        <w:ind w:firstLine="482"/>
        <w:jc w:val="left"/>
        <w:rPr>
          <w:rFonts w:ascii="仿宋" w:eastAsia="仿宋"/>
          <w:sz w:val="24"/>
        </w:rPr>
      </w:pPr>
      <w:r>
        <w:rPr>
          <w:rFonts w:ascii="仿宋" w:eastAsia="仿宋" w:hint="eastAsia"/>
          <w:sz w:val="24"/>
        </w:rPr>
        <w:t>聂智，教授，硕士生导师、中南大学博士、湖南师范</w:t>
      </w:r>
      <w:r>
        <w:rPr>
          <w:rFonts w:ascii="仿宋" w:eastAsia="仿宋" w:hint="eastAsia"/>
          <w:sz w:val="24"/>
        </w:rPr>
        <w:t>大学博士后，系全国宣传思想文化青年英才（理论界）、湖南省</w:t>
      </w:r>
      <w:r>
        <w:rPr>
          <w:rFonts w:ascii="仿宋" w:eastAsia="仿宋" w:hint="eastAsia"/>
          <w:sz w:val="24"/>
        </w:rPr>
        <w:t>121</w:t>
      </w:r>
      <w:r>
        <w:rPr>
          <w:rFonts w:ascii="仿宋" w:eastAsia="仿宋" w:hint="eastAsia"/>
          <w:sz w:val="24"/>
        </w:rPr>
        <w:t>创新人才、湖南省“芙蓉计划·高校优秀思想政治工作者”建设项目——“名师工作室”主持人、湖南省思想政治教育中青年杰出人才、湖南省高校首届最美思政课教师、湖南工商大学第二层次</w:t>
      </w:r>
      <w:r>
        <w:rPr>
          <w:rFonts w:ascii="仿宋" w:eastAsia="仿宋" w:hint="eastAsia"/>
          <w:sz w:val="24"/>
        </w:rPr>
        <w:t>151</w:t>
      </w:r>
      <w:r>
        <w:rPr>
          <w:rFonts w:ascii="仿宋" w:eastAsia="仿宋" w:hint="eastAsia"/>
          <w:sz w:val="24"/>
        </w:rPr>
        <w:t>人才（麓山学者</w:t>
      </w:r>
      <w:r>
        <w:rPr>
          <w:rFonts w:ascii="仿宋" w:eastAsia="仿宋" w:hint="eastAsia"/>
          <w:sz w:val="24"/>
        </w:rPr>
        <w:t>A</w:t>
      </w:r>
      <w:r>
        <w:rPr>
          <w:rFonts w:ascii="仿宋" w:eastAsia="仿宋" w:hint="eastAsia"/>
          <w:sz w:val="24"/>
        </w:rPr>
        <w:t>岗）、湖南工商大学“我最喜爱的老师”。团队阵容强大，</w:t>
      </w:r>
      <w:r>
        <w:rPr>
          <w:rFonts w:ascii="仿宋" w:eastAsia="仿宋" w:hint="eastAsia"/>
          <w:sz w:val="24"/>
        </w:rPr>
        <w:lastRenderedPageBreak/>
        <w:t>包括湖南工商大学</w:t>
      </w:r>
      <w:r>
        <w:rPr>
          <w:rFonts w:ascii="仿宋" w:eastAsia="仿宋"/>
          <w:sz w:val="24"/>
        </w:rPr>
        <w:t>20</w:t>
      </w:r>
      <w:r>
        <w:rPr>
          <w:rFonts w:ascii="仿宋" w:eastAsia="仿宋" w:hint="eastAsia"/>
          <w:sz w:val="24"/>
        </w:rPr>
        <w:t>位优秀教师。</w:t>
      </w:r>
    </w:p>
    <w:p w:rsidR="00736DEA" w:rsidRDefault="00157C11">
      <w:pPr>
        <w:pStyle w:val="a6"/>
        <w:spacing w:before="200" w:after="100"/>
        <w:outlineLvl w:val="0"/>
        <w:rPr>
          <w:rFonts w:ascii="黑体" w:eastAsia="黑体"/>
          <w:b w:val="0"/>
          <w:sz w:val="32"/>
        </w:rPr>
      </w:pPr>
      <w:r>
        <w:rPr>
          <w:rFonts w:ascii="黑体" w:eastAsia="黑体" w:hint="eastAsia"/>
          <w:b w:val="0"/>
          <w:sz w:val="32"/>
        </w:rPr>
        <w:t>2.</w:t>
      </w:r>
      <w:r>
        <w:rPr>
          <w:rFonts w:ascii="黑体" w:eastAsia="黑体" w:hint="eastAsia"/>
          <w:b w:val="0"/>
          <w:sz w:val="32"/>
        </w:rPr>
        <w:t>艺术哲学：美是如何诞生的</w:t>
      </w:r>
      <w:bookmarkEnd w:id="0"/>
      <w:bookmarkEnd w:id="1"/>
    </w:p>
    <w:p w:rsidR="00736DEA" w:rsidRDefault="00157C11">
      <w:pPr>
        <w:spacing w:line="560" w:lineRule="exact"/>
        <w:ind w:firstLine="482"/>
        <w:jc w:val="left"/>
        <w:rPr>
          <w:rFonts w:ascii="仿宋" w:eastAsia="仿宋"/>
          <w:b/>
          <w:sz w:val="24"/>
        </w:rPr>
      </w:pPr>
      <w:r>
        <w:rPr>
          <w:rFonts w:ascii="仿宋" w:eastAsia="仿宋" w:hint="eastAsia"/>
          <w:b/>
          <w:sz w:val="24"/>
        </w:rPr>
        <w:t>课程简介</w:t>
      </w:r>
    </w:p>
    <w:p w:rsidR="00736DEA" w:rsidRDefault="00157C11">
      <w:pPr>
        <w:spacing w:line="560" w:lineRule="exact"/>
        <w:ind w:firstLine="482"/>
        <w:jc w:val="left"/>
        <w:rPr>
          <w:rFonts w:ascii="仿宋" w:eastAsia="仿宋"/>
          <w:sz w:val="24"/>
        </w:rPr>
      </w:pPr>
      <w:r>
        <w:rPr>
          <w:rFonts w:ascii="仿宋" w:eastAsia="仿宋" w:hint="eastAsia"/>
          <w:sz w:val="24"/>
        </w:rPr>
        <w:t>何为美？何为艺术？何为美的艺术？本课程从艺术与自然、诗性与知性、经验与超验、启蒙的界限、美感的暴力、艺术与真理、后哲学与后艺术问题等七个方面出发，发起对艺术的哲学思考，从维柯、康德、尼采、海德格尔等哲人智慧的熠熠光芒中，感受一场关于“美”的精神洗礼。</w:t>
      </w:r>
    </w:p>
    <w:p w:rsidR="00736DEA" w:rsidRDefault="00736DEA">
      <w:pPr>
        <w:spacing w:line="560" w:lineRule="exact"/>
        <w:ind w:firstLine="482"/>
        <w:jc w:val="left"/>
        <w:rPr>
          <w:rFonts w:ascii="仿宋" w:eastAsia="仿宋"/>
          <w:sz w:val="24"/>
        </w:rPr>
      </w:pPr>
    </w:p>
    <w:p w:rsidR="00736DEA" w:rsidRDefault="00157C11">
      <w:pPr>
        <w:spacing w:line="560" w:lineRule="exact"/>
        <w:ind w:firstLine="482"/>
        <w:jc w:val="left"/>
        <w:rPr>
          <w:rFonts w:ascii="仿宋" w:eastAsia="仿宋"/>
          <w:b/>
          <w:sz w:val="24"/>
        </w:rPr>
      </w:pPr>
      <w:r>
        <w:rPr>
          <w:rFonts w:ascii="仿宋" w:eastAsia="仿宋" w:hint="eastAsia"/>
          <w:b/>
          <w:sz w:val="24"/>
        </w:rPr>
        <w:t>教师简介</w:t>
      </w:r>
    </w:p>
    <w:p w:rsidR="00736DEA" w:rsidRDefault="00157C11">
      <w:pPr>
        <w:spacing w:line="560" w:lineRule="exact"/>
        <w:ind w:firstLine="482"/>
        <w:jc w:val="left"/>
        <w:rPr>
          <w:rFonts w:ascii="仿宋" w:eastAsia="仿宋"/>
          <w:sz w:val="24"/>
        </w:rPr>
      </w:pPr>
      <w:r>
        <w:rPr>
          <w:rFonts w:ascii="仿宋" w:eastAsia="仿宋" w:hint="eastAsia"/>
          <w:sz w:val="24"/>
        </w:rPr>
        <w:t>孙周兴，同济大学特聘教授，中国美术学院南山讲座教授，教育部长江学者特聘教授，国务院学位委员会第七届学科评议组成员。主要从事德国哲学和艺术哲学研究。主编《海德格尔文集》（</w:t>
      </w:r>
      <w:r>
        <w:rPr>
          <w:rFonts w:ascii="仿宋" w:eastAsia="仿宋" w:hint="eastAsia"/>
          <w:sz w:val="24"/>
        </w:rPr>
        <w:t>38</w:t>
      </w:r>
      <w:r>
        <w:rPr>
          <w:rFonts w:ascii="仿宋" w:eastAsia="仿宋" w:hint="eastAsia"/>
          <w:sz w:val="24"/>
        </w:rPr>
        <w:t>卷）《尼采著作全集》（</w:t>
      </w:r>
      <w:r>
        <w:rPr>
          <w:rFonts w:ascii="仿宋" w:eastAsia="仿宋" w:hint="eastAsia"/>
          <w:sz w:val="24"/>
        </w:rPr>
        <w:t>14</w:t>
      </w:r>
      <w:r>
        <w:rPr>
          <w:rFonts w:ascii="仿宋" w:eastAsia="仿宋" w:hint="eastAsia"/>
          <w:sz w:val="24"/>
        </w:rPr>
        <w:t>卷）《未来艺术丛书》《未来哲学丛书》等。</w:t>
      </w:r>
    </w:p>
    <w:p w:rsidR="00736DEA" w:rsidRDefault="00736DEA">
      <w:pPr>
        <w:spacing w:line="560" w:lineRule="exact"/>
        <w:ind w:firstLine="482"/>
        <w:jc w:val="left"/>
        <w:rPr>
          <w:rFonts w:ascii="仿宋" w:eastAsia="仿宋"/>
          <w:sz w:val="24"/>
        </w:rPr>
      </w:pPr>
    </w:p>
    <w:p w:rsidR="00736DEA" w:rsidRDefault="00157C11">
      <w:pPr>
        <w:pStyle w:val="1"/>
        <w:keepNext w:val="0"/>
        <w:keepLines w:val="0"/>
        <w:spacing w:line="240" w:lineRule="auto"/>
        <w:contextualSpacing/>
        <w:jc w:val="left"/>
        <w:rPr>
          <w:rFonts w:ascii="黑体" w:eastAsia="黑体" w:hAnsi="宋体" w:cs="宋体"/>
          <w:b w:val="0"/>
          <w:sz w:val="32"/>
        </w:rPr>
      </w:pPr>
      <w:bookmarkStart w:id="2" w:name="_Toc136615061"/>
      <w:bookmarkStart w:id="3" w:name="_Toc11067242"/>
      <w:r>
        <w:rPr>
          <w:rFonts w:ascii="黑体" w:eastAsia="黑体" w:hAnsi="宋体" w:cs="宋体" w:hint="eastAsia"/>
          <w:b w:val="0"/>
          <w:sz w:val="32"/>
        </w:rPr>
        <w:t>3.</w:t>
      </w:r>
      <w:r>
        <w:rPr>
          <w:rFonts w:ascii="黑体" w:eastAsia="黑体" w:hAnsi="宋体" w:cs="宋体" w:hint="eastAsia"/>
          <w:b w:val="0"/>
          <w:sz w:val="32"/>
        </w:rPr>
        <w:t>中</w:t>
      </w:r>
      <w:r>
        <w:rPr>
          <w:rFonts w:ascii="黑体" w:eastAsia="黑体" w:hAnsi="宋体" w:cs="宋体" w:hint="eastAsia"/>
          <w:b w:val="0"/>
          <w:sz w:val="32"/>
        </w:rPr>
        <w:t>国古建筑欣赏与设计</w:t>
      </w:r>
      <w:bookmarkEnd w:id="2"/>
      <w:bookmarkEnd w:id="3"/>
    </w:p>
    <w:p w:rsidR="00736DEA" w:rsidRDefault="00157C11">
      <w:pPr>
        <w:pStyle w:val="aa"/>
        <w:widowControl w:val="0"/>
        <w:snapToGrid/>
        <w:spacing w:line="560" w:lineRule="exact"/>
        <w:ind w:firstLine="482"/>
        <w:rPr>
          <w:rFonts w:ascii="仿宋" w:eastAsia="仿宋"/>
          <w:color w:val="auto"/>
          <w:sz w:val="24"/>
        </w:rPr>
      </w:pPr>
      <w:r>
        <w:rPr>
          <w:rFonts w:ascii="仿宋" w:eastAsia="仿宋" w:hint="eastAsia"/>
          <w:color w:val="auto"/>
          <w:sz w:val="24"/>
        </w:rPr>
        <w:t>课程简介</w:t>
      </w:r>
    </w:p>
    <w:p w:rsidR="00736DEA" w:rsidRDefault="00157C11">
      <w:pPr>
        <w:pStyle w:val="XXX"/>
        <w:widowControl w:val="0"/>
        <w:snapToGrid/>
        <w:spacing w:line="560" w:lineRule="exact"/>
        <w:ind w:firstLine="482"/>
        <w:rPr>
          <w:rFonts w:ascii="仿宋" w:eastAsia="仿宋"/>
          <w:b w:val="0"/>
          <w:sz w:val="24"/>
        </w:rPr>
      </w:pPr>
      <w:r>
        <w:rPr>
          <w:rFonts w:ascii="仿宋" w:eastAsia="仿宋" w:hint="eastAsia"/>
          <w:b w:val="0"/>
          <w:sz w:val="24"/>
        </w:rPr>
        <w:t>本课程对中国古代建筑的基本知识、发展历史、类型风格、平面设计、立面造型及结构设计等方面进行了详细而丰富的介绍，并采用了大量实例和图片来分析中国古建筑的设计特点和造型风格，让抽象复杂的建筑理论和建筑术语变得生动形象，易于理解。</w:t>
      </w:r>
    </w:p>
    <w:p w:rsidR="00736DEA" w:rsidRDefault="00736DEA">
      <w:pPr>
        <w:pStyle w:val="XXX"/>
        <w:widowControl w:val="0"/>
        <w:snapToGrid/>
        <w:spacing w:line="560" w:lineRule="exact"/>
        <w:ind w:firstLine="482"/>
        <w:rPr>
          <w:rFonts w:ascii="仿宋" w:eastAsia="仿宋"/>
          <w:b w:val="0"/>
          <w:sz w:val="24"/>
        </w:rPr>
      </w:pPr>
    </w:p>
    <w:p w:rsidR="00736DEA" w:rsidRDefault="00157C11">
      <w:pPr>
        <w:pStyle w:val="XXX"/>
        <w:widowControl w:val="0"/>
        <w:snapToGrid/>
        <w:spacing w:line="560" w:lineRule="exact"/>
        <w:ind w:firstLine="482"/>
        <w:rPr>
          <w:rFonts w:ascii="仿宋" w:eastAsia="仿宋"/>
          <w:sz w:val="24"/>
        </w:rPr>
      </w:pPr>
      <w:r>
        <w:rPr>
          <w:rFonts w:ascii="仿宋" w:eastAsia="仿宋" w:hint="eastAsia"/>
          <w:sz w:val="24"/>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柳肃，湖南大学建筑学院教授。从事建筑历史理论、古建筑修复保护设计、历史城市和历史村镇保护，承担过</w:t>
      </w:r>
      <w:r>
        <w:rPr>
          <w:rFonts w:ascii="仿宋" w:eastAsia="仿宋" w:hAnsi="宋体" w:cs="宋体" w:hint="eastAsia"/>
          <w:kern w:val="0"/>
          <w:sz w:val="24"/>
        </w:rPr>
        <w:t>10</w:t>
      </w:r>
      <w:r>
        <w:rPr>
          <w:rFonts w:ascii="仿宋" w:eastAsia="仿宋" w:hAnsi="宋体" w:cs="宋体" w:hint="eastAsia"/>
          <w:kern w:val="0"/>
          <w:sz w:val="24"/>
        </w:rPr>
        <w:t>多项国家级和省级重点文物古建筑和历史</w:t>
      </w:r>
      <w:r>
        <w:rPr>
          <w:rFonts w:ascii="仿宋" w:eastAsia="仿宋" w:hAnsi="宋体" w:cs="宋体" w:hint="eastAsia"/>
          <w:kern w:val="0"/>
          <w:sz w:val="24"/>
        </w:rPr>
        <w:lastRenderedPageBreak/>
        <w:t>城镇、村寨的修复、保护规划设计。著有《古建筑设计理论与方法》《古建筑设计》等。</w:t>
      </w:r>
    </w:p>
    <w:p w:rsidR="00736DEA" w:rsidRDefault="00157C11">
      <w:pPr>
        <w:pStyle w:val="1"/>
        <w:keepNext w:val="0"/>
        <w:keepLines w:val="0"/>
        <w:spacing w:line="240" w:lineRule="auto"/>
        <w:contextualSpacing/>
        <w:jc w:val="left"/>
        <w:rPr>
          <w:rFonts w:ascii="黑体" w:eastAsia="黑体" w:hAnsi="宋体" w:cs="宋体"/>
          <w:b w:val="0"/>
          <w:sz w:val="32"/>
        </w:rPr>
      </w:pPr>
      <w:bookmarkStart w:id="4" w:name="_Toc11067249"/>
      <w:bookmarkStart w:id="5" w:name="_Toc136615068"/>
      <w:r>
        <w:rPr>
          <w:rFonts w:ascii="黑体" w:eastAsia="黑体" w:hAnsi="宋体" w:cs="宋体" w:hint="eastAsia"/>
          <w:b w:val="0"/>
          <w:sz w:val="32"/>
        </w:rPr>
        <w:t>4.</w:t>
      </w:r>
      <w:r>
        <w:rPr>
          <w:rFonts w:ascii="黑体" w:eastAsia="黑体" w:hAnsi="宋体" w:cs="宋体" w:hint="eastAsia"/>
          <w:b w:val="0"/>
          <w:sz w:val="32"/>
        </w:rPr>
        <w:t>从草根到殿堂：流行音乐导论</w:t>
      </w:r>
      <w:bookmarkEnd w:id="4"/>
      <w:bookmarkEnd w:id="5"/>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流行音乐作为一种最大众、最通俗的平民化音乐，以其独特的姿态区别于古典音乐，并历经了一个多世纪的发展历程。该课程内容涉及了流行音乐的创作、表演、制作和传播等各个领域，通过丰富的富媒体资源，向学生展示了流行音乐从诞生到繁荣的历史过程，剖析了流行音乐文化背后所反映的社会背景，引导学生通过作品进行思考。</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sz w:val="24"/>
        </w:rPr>
        <w:t>陶辛</w:t>
      </w:r>
      <w:r>
        <w:rPr>
          <w:rFonts w:ascii="仿宋" w:eastAsia="仿宋" w:hAnsi="宋体" w:cs="宋体" w:hint="eastAsia"/>
          <w:sz w:val="24"/>
        </w:rPr>
        <w:t>，上海音乐学院艺术管理系教授。研究方向：西方音乐史、流行音乐研究、音乐戏剧理论，主要著述：《西方音乐史简编》（合著）、《歌剧》（译著）、《西方音乐前调性时期音高组织思维研究》、《吉尼斯古典音乐大师》（合译）等。</w:t>
      </w:r>
    </w:p>
    <w:p w:rsidR="00736DEA" w:rsidRDefault="00157C11">
      <w:pPr>
        <w:pStyle w:val="1"/>
        <w:keepNext w:val="0"/>
        <w:keepLines w:val="0"/>
        <w:spacing w:line="240" w:lineRule="auto"/>
        <w:contextualSpacing/>
        <w:jc w:val="left"/>
        <w:rPr>
          <w:rFonts w:ascii="黑体" w:eastAsia="黑体" w:hAnsi="宋体" w:cs="宋体"/>
          <w:b w:val="0"/>
          <w:sz w:val="32"/>
        </w:rPr>
      </w:pPr>
      <w:bookmarkStart w:id="6" w:name="_Toc11067268"/>
      <w:bookmarkStart w:id="7" w:name="_Toc25378"/>
      <w:bookmarkStart w:id="8" w:name="_Toc534790610"/>
      <w:bookmarkStart w:id="9" w:name="_Toc136615089"/>
      <w:bookmarkStart w:id="10" w:name="_Toc17702"/>
      <w:r>
        <w:rPr>
          <w:rFonts w:ascii="黑体" w:eastAsia="黑体" w:hAnsi="宋体" w:cs="宋体" w:hint="eastAsia"/>
          <w:b w:val="0"/>
          <w:sz w:val="32"/>
        </w:rPr>
        <w:t>5.</w:t>
      </w:r>
      <w:r>
        <w:rPr>
          <w:rFonts w:ascii="黑体" w:eastAsia="黑体" w:hAnsi="宋体" w:cs="宋体" w:hint="eastAsia"/>
          <w:b w:val="0"/>
          <w:sz w:val="32"/>
        </w:rPr>
        <w:t>戏剧鉴赏</w:t>
      </w:r>
      <w:bookmarkEnd w:id="6"/>
      <w:bookmarkEnd w:id="7"/>
      <w:bookmarkEnd w:id="8"/>
      <w:bookmarkEnd w:id="9"/>
      <w:bookmarkEnd w:id="10"/>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戏剧，是通过演员的表演来反映社会生活各方面冲突的艺术。没有冲突就没有戏剧，牢牢把握戏剧冲突，是鉴赏戏剧的关键。本课程通过介绍戏剧学概论、古希腊神话与剧本、中国戏剧的现状、舞台美术等方面情况，带你走近戏剧创造的过程，了解戏剧艺术的产生与发展，提高学生的艺术鉴赏力。</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张</w:t>
      </w:r>
      <w:r>
        <w:rPr>
          <w:rFonts w:ascii="仿宋" w:eastAsia="仿宋" w:hAnsi="宋体" w:cs="宋体" w:hint="eastAsia"/>
          <w:b/>
          <w:bCs/>
          <w:sz w:val="24"/>
        </w:rPr>
        <w:t>先，</w:t>
      </w:r>
      <w:r>
        <w:rPr>
          <w:rFonts w:ascii="仿宋" w:eastAsia="仿宋" w:hAnsi="宋体" w:cs="宋体" w:hint="eastAsia"/>
          <w:sz w:val="24"/>
        </w:rPr>
        <w:t>中央戏剧学院戏剧文学系教授，博士生导师，曾多次受聘担任国家艺术基金，文化部，教育部，中宣部，团中央，广电部，中国戏剧家协会专家。参加“国家舞台演出精品工程”，“五个一工程”，“全国优秀舞台剧本评选”，</w:t>
      </w:r>
      <w:r>
        <w:rPr>
          <w:rFonts w:ascii="仿宋" w:eastAsia="仿宋" w:hAnsi="宋体" w:cs="宋体" w:hint="eastAsia"/>
          <w:sz w:val="24"/>
        </w:rPr>
        <w:lastRenderedPageBreak/>
        <w:t>“文化科研评选工程”，“社会科学成果评选工程”，“曹禺戏剧文学奖”，“老舍文学奖”及国家艺术基金初、复评奖工作。个人著作：《剧本创作论要》（</w:t>
      </w:r>
      <w:r>
        <w:rPr>
          <w:rFonts w:ascii="仿宋" w:eastAsia="仿宋" w:hAnsi="宋体" w:cs="宋体" w:hint="eastAsia"/>
          <w:sz w:val="24"/>
        </w:rPr>
        <w:t>2003</w:t>
      </w:r>
      <w:r>
        <w:rPr>
          <w:rFonts w:ascii="仿宋" w:eastAsia="仿宋" w:hAnsi="宋体" w:cs="宋体" w:hint="eastAsia"/>
          <w:sz w:val="24"/>
        </w:rPr>
        <w:t>年）；《什么是真相？</w:t>
      </w:r>
      <w:r>
        <w:rPr>
          <w:rFonts w:ascii="仿宋" w:eastAsia="仿宋" w:hAnsi="宋体" w:cs="宋体" w:hint="eastAsia"/>
          <w:sz w:val="24"/>
        </w:rPr>
        <w:t>-</w:t>
      </w:r>
      <w:r>
        <w:rPr>
          <w:rFonts w:ascii="仿宋" w:eastAsia="仿宋" w:hAnsi="宋体" w:cs="宋体" w:hint="eastAsia"/>
          <w:sz w:val="24"/>
        </w:rPr>
        <w:t>戏剧理论，戏剧批评作品集》（</w:t>
      </w:r>
      <w:r>
        <w:rPr>
          <w:rFonts w:ascii="仿宋" w:eastAsia="仿宋" w:hAnsi="宋体" w:cs="宋体" w:hint="eastAsia"/>
          <w:sz w:val="24"/>
        </w:rPr>
        <w:t>2006</w:t>
      </w:r>
      <w:r>
        <w:rPr>
          <w:rFonts w:ascii="仿宋" w:eastAsia="仿宋" w:hAnsi="宋体" w:cs="宋体" w:hint="eastAsia"/>
          <w:sz w:val="24"/>
        </w:rPr>
        <w:t>年）。等。</w:t>
      </w:r>
    </w:p>
    <w:p w:rsidR="00736DEA" w:rsidRDefault="00157C11">
      <w:pPr>
        <w:pStyle w:val="1"/>
        <w:keepNext w:val="0"/>
        <w:keepLines w:val="0"/>
        <w:spacing w:line="240" w:lineRule="auto"/>
        <w:contextualSpacing/>
        <w:jc w:val="left"/>
        <w:rPr>
          <w:rFonts w:ascii="黑体" w:eastAsia="黑体" w:hAnsi="宋体" w:cs="宋体"/>
          <w:b w:val="0"/>
          <w:sz w:val="32"/>
        </w:rPr>
      </w:pPr>
      <w:bookmarkStart w:id="11" w:name="_Toc10993"/>
      <w:bookmarkStart w:id="12" w:name="_Toc534790590"/>
      <w:bookmarkStart w:id="13" w:name="_Toc136615093"/>
      <w:bookmarkStart w:id="14" w:name="_Toc11067272"/>
      <w:bookmarkStart w:id="15" w:name="_Toc26897"/>
      <w:r>
        <w:rPr>
          <w:rFonts w:ascii="黑体" w:eastAsia="黑体" w:hAnsi="宋体" w:cs="宋体" w:hint="eastAsia"/>
          <w:b w:val="0"/>
          <w:sz w:val="32"/>
        </w:rPr>
        <w:t>6</w:t>
      </w:r>
      <w:r>
        <w:rPr>
          <w:rFonts w:ascii="黑体" w:eastAsia="黑体" w:hAnsi="宋体" w:cs="宋体" w:hint="eastAsia"/>
          <w:b w:val="0"/>
          <w:sz w:val="32"/>
        </w:rPr>
        <w:t>.</w:t>
      </w:r>
      <w:r>
        <w:rPr>
          <w:rFonts w:ascii="黑体" w:eastAsia="黑体" w:hAnsi="宋体" w:cs="宋体" w:hint="eastAsia"/>
          <w:b w:val="0"/>
          <w:sz w:val="32"/>
        </w:rPr>
        <w:t>中国陶瓷史</w:t>
      </w:r>
      <w:bookmarkEnd w:id="11"/>
      <w:bookmarkEnd w:id="12"/>
      <w:bookmarkEnd w:id="13"/>
      <w:bookmarkEnd w:id="14"/>
      <w:bookmarkEnd w:id="15"/>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陶瓷与人类文明有着十分密切的关系，尤以中国陶瓷的工艺和技术成就最</w:t>
      </w:r>
      <w:r>
        <w:rPr>
          <w:rFonts w:ascii="仿宋" w:eastAsia="仿宋" w:hAnsi="宋体" w:cs="宋体" w:hint="eastAsia"/>
          <w:sz w:val="24"/>
        </w:rPr>
        <w:t>为辉煌。本课程介绍了中国的陶器，瓷器考古的发展历史，以及多个时期、多个地区的陶瓷工艺发展历史。</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bCs/>
          <w:sz w:val="24"/>
        </w:rPr>
        <w:t>贺云翱</w:t>
      </w:r>
      <w:r>
        <w:rPr>
          <w:rFonts w:ascii="仿宋" w:eastAsia="仿宋" w:hAnsi="宋体" w:cs="宋体" w:hint="eastAsia"/>
          <w:sz w:val="24"/>
        </w:rPr>
        <w:t>，南京大学历史系教授、博士生导师，南京大学文化与自然遗产研究所所长，兼任江苏省古陶瓷研究会副会长、江苏省非物质文化遗产专家委员会委员、国家文物局第三次文物普查专家库成员、中国钱币学会专家委员会委员、联合国教科文组织世界遗产中心《世界遗产》（中文版）专家委员会委员、《长江文化论丛》和“华夏遗产网”主编、南京文化遗产保护与利用研究会秘书长、南京市非物质文化遗产专家组组长等。主持过二十多项国家和省市科研</w:t>
      </w:r>
      <w:r>
        <w:rPr>
          <w:rFonts w:ascii="仿宋" w:eastAsia="仿宋" w:hAnsi="宋体" w:cs="宋体" w:hint="eastAsia"/>
          <w:sz w:val="24"/>
        </w:rPr>
        <w:t>课题。曾发表有关历史学、考古学、文化遗产学等方面的论文和论著数百万字。</w:t>
      </w:r>
    </w:p>
    <w:p w:rsidR="00736DEA" w:rsidRDefault="00157C11">
      <w:pPr>
        <w:pStyle w:val="a6"/>
        <w:spacing w:before="200" w:after="100"/>
        <w:outlineLvl w:val="0"/>
        <w:rPr>
          <w:rFonts w:ascii="黑体" w:eastAsia="黑体"/>
          <w:b w:val="0"/>
          <w:sz w:val="32"/>
        </w:rPr>
      </w:pPr>
      <w:bookmarkStart w:id="16" w:name="_Toc136615226"/>
      <w:r>
        <w:rPr>
          <w:rFonts w:ascii="黑体" w:eastAsia="黑体" w:hint="eastAsia"/>
          <w:b w:val="0"/>
          <w:sz w:val="32"/>
        </w:rPr>
        <w:t>7</w:t>
      </w:r>
      <w:r>
        <w:rPr>
          <w:rFonts w:ascii="黑体" w:eastAsia="黑体" w:hint="eastAsia"/>
          <w:b w:val="0"/>
          <w:sz w:val="32"/>
        </w:rPr>
        <w:t>.</w:t>
      </w:r>
      <w:r>
        <w:rPr>
          <w:rFonts w:ascii="黑体" w:eastAsia="黑体" w:hint="eastAsia"/>
          <w:b w:val="0"/>
          <w:sz w:val="32"/>
        </w:rPr>
        <w:t>海洋与人类文明</w:t>
      </w:r>
      <w:bookmarkEnd w:id="16"/>
    </w:p>
    <w:p w:rsidR="00736DEA" w:rsidRDefault="00157C11">
      <w:pPr>
        <w:spacing w:line="560" w:lineRule="exact"/>
        <w:ind w:firstLine="482"/>
        <w:contextualSpacing/>
        <w:jc w:val="left"/>
        <w:textAlignment w:val="center"/>
        <w:rPr>
          <w:rFonts w:ascii="仿宋" w:eastAsia="仿宋" w:hAnsi="宋体" w:cs="宋体"/>
          <w:b/>
          <w:bCs/>
          <w:sz w:val="24"/>
        </w:rPr>
      </w:pPr>
      <w:r>
        <w:rPr>
          <w:rFonts w:ascii="仿宋" w:eastAsia="仿宋" w:hAnsi="宋体" w:cs="宋体" w:hint="eastAsia"/>
          <w:b/>
          <w:bCs/>
          <w:sz w:val="24"/>
        </w:rPr>
        <w:t>课程简介</w:t>
      </w:r>
    </w:p>
    <w:p w:rsidR="00736DEA" w:rsidRDefault="00157C11">
      <w:pPr>
        <w:pStyle w:val="HTML"/>
        <w:shd w:val="clear" w:color="auto" w:fill="FFFFFF"/>
        <w:spacing w:line="560" w:lineRule="exact"/>
        <w:ind w:firstLine="482"/>
        <w:rPr>
          <w:rFonts w:ascii="仿宋" w:eastAsia="仿宋" w:hAnsi="宋体" w:cs="宋体"/>
        </w:rPr>
      </w:pPr>
      <w:r>
        <w:rPr>
          <w:rFonts w:ascii="仿宋" w:eastAsia="仿宋" w:hAnsi="宋体" w:cs="宋体"/>
        </w:rPr>
        <w:t>海洋，是人类文明的起源之地，也是人类发展的希望之所。当下，海洋已经成为世界各国高质量发展的战略要地和高科技竞争的热点领域。本课程通过讲解人类海洋文明在历史中的演变，进而分析未来海洋科技发展方向和国家海洋发展战略，对于深化公民对海洋与人类关系的认知，培养学生的海洋意识和通识素养皆有积极意义。</w:t>
      </w:r>
    </w:p>
    <w:p w:rsidR="00736DEA" w:rsidRDefault="00736DEA">
      <w:pPr>
        <w:pStyle w:val="HTML"/>
        <w:shd w:val="clear" w:color="auto" w:fill="FFFFFF"/>
        <w:spacing w:line="560" w:lineRule="exact"/>
        <w:ind w:firstLine="482"/>
        <w:rPr>
          <w:rFonts w:ascii="仿宋" w:eastAsia="仿宋" w:hAnsi="宋体" w:cs="宋体"/>
        </w:rPr>
      </w:pPr>
    </w:p>
    <w:p w:rsidR="00736DEA" w:rsidRDefault="00157C11">
      <w:pPr>
        <w:spacing w:line="560" w:lineRule="exact"/>
        <w:ind w:firstLine="482"/>
        <w:contextualSpacing/>
        <w:jc w:val="left"/>
        <w:textAlignment w:val="center"/>
        <w:rPr>
          <w:rFonts w:ascii="仿宋" w:eastAsia="仿宋" w:hAnsi="宋体" w:cs="宋体"/>
          <w:b/>
          <w:bCs/>
          <w:sz w:val="24"/>
        </w:rPr>
      </w:pPr>
      <w:r>
        <w:rPr>
          <w:rFonts w:ascii="仿宋" w:eastAsia="仿宋" w:hAnsi="宋体" w:cs="宋体" w:hint="eastAsia"/>
          <w:b/>
          <w:bCs/>
          <w:sz w:val="24"/>
        </w:rPr>
        <w:lastRenderedPageBreak/>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b/>
          <w:bCs/>
          <w:sz w:val="24"/>
        </w:rPr>
        <w:t>严小军，</w:t>
      </w:r>
      <w:r>
        <w:rPr>
          <w:rFonts w:ascii="仿宋" w:eastAsia="仿宋" w:hAnsi="宋体" w:cs="宋体" w:hint="eastAsia"/>
          <w:kern w:val="0"/>
          <w:sz w:val="24"/>
        </w:rPr>
        <w:t>浙江海洋大学党委书记、教授、博士生导师，藻类资源生化学研究与开发的国际知名专家，</w:t>
      </w:r>
      <w:r>
        <w:rPr>
          <w:rFonts w:ascii="仿宋" w:eastAsia="仿宋" w:hAnsi="宋体" w:cs="宋体"/>
          <w:kern w:val="0"/>
          <w:sz w:val="24"/>
        </w:rPr>
        <w:t>2014-2018</w:t>
      </w:r>
      <w:r>
        <w:rPr>
          <w:rFonts w:ascii="仿宋" w:eastAsia="仿宋" w:hAnsi="宋体" w:cs="宋体" w:hint="eastAsia"/>
          <w:kern w:val="0"/>
          <w:sz w:val="24"/>
        </w:rPr>
        <w:t>年度</w:t>
      </w:r>
      <w:r>
        <w:rPr>
          <w:rFonts w:ascii="仿宋" w:eastAsia="仿宋" w:hAnsi="宋体" w:cs="宋体"/>
          <w:kern w:val="0"/>
          <w:sz w:val="24"/>
        </w:rPr>
        <w:t>Elsevier Scopus</w:t>
      </w:r>
      <w:r>
        <w:rPr>
          <w:rFonts w:ascii="仿宋" w:eastAsia="仿宋" w:hAnsi="宋体" w:cs="宋体" w:hint="eastAsia"/>
          <w:kern w:val="0"/>
          <w:sz w:val="24"/>
        </w:rPr>
        <w:t>农业与生物领域中国高被引学者。国际欧亚科学院院士，我国首批“新世纪百千万人才工程”国家级人选，国家</w:t>
      </w:r>
      <w:r>
        <w:rPr>
          <w:rFonts w:ascii="仿宋" w:eastAsia="仿宋" w:hAnsi="宋体" w:cs="宋体"/>
          <w:kern w:val="0"/>
          <w:sz w:val="24"/>
        </w:rPr>
        <w:t>“</w:t>
      </w:r>
      <w:r>
        <w:rPr>
          <w:rFonts w:ascii="仿宋" w:eastAsia="仿宋" w:hAnsi="宋体" w:cs="宋体" w:hint="eastAsia"/>
          <w:kern w:val="0"/>
          <w:sz w:val="24"/>
        </w:rPr>
        <w:t>万人计划</w:t>
      </w:r>
      <w:r>
        <w:rPr>
          <w:rFonts w:ascii="仿宋" w:eastAsia="仿宋" w:hAnsi="宋体" w:cs="宋体"/>
          <w:kern w:val="0"/>
          <w:sz w:val="24"/>
        </w:rPr>
        <w:t>”</w:t>
      </w:r>
      <w:r>
        <w:rPr>
          <w:rFonts w:ascii="仿宋" w:eastAsia="仿宋" w:hAnsi="宋体" w:cs="宋体" w:hint="eastAsia"/>
          <w:kern w:val="0"/>
          <w:sz w:val="24"/>
        </w:rPr>
        <w:t>科技创新领军人才，教育部</w:t>
      </w:r>
      <w:r>
        <w:rPr>
          <w:rFonts w:ascii="仿宋" w:eastAsia="仿宋" w:hAnsi="宋体" w:cs="宋体"/>
          <w:kern w:val="0"/>
          <w:sz w:val="24"/>
        </w:rPr>
        <w:t>“</w:t>
      </w:r>
      <w:r>
        <w:rPr>
          <w:rFonts w:ascii="仿宋" w:eastAsia="仿宋" w:hAnsi="宋体" w:cs="宋体" w:hint="eastAsia"/>
          <w:kern w:val="0"/>
          <w:sz w:val="24"/>
        </w:rPr>
        <w:t>新世纪优秀人才支持计划</w:t>
      </w:r>
      <w:r>
        <w:rPr>
          <w:rFonts w:ascii="仿宋" w:eastAsia="仿宋" w:hAnsi="宋体" w:cs="宋体"/>
          <w:kern w:val="0"/>
          <w:sz w:val="24"/>
        </w:rPr>
        <w:t>”</w:t>
      </w:r>
      <w:r>
        <w:rPr>
          <w:rFonts w:ascii="仿宋" w:eastAsia="仿宋" w:hAnsi="宋体" w:cs="宋体" w:hint="eastAsia"/>
          <w:kern w:val="0"/>
          <w:sz w:val="24"/>
        </w:rPr>
        <w:t>成员，科技部</w:t>
      </w:r>
      <w:r>
        <w:rPr>
          <w:rFonts w:ascii="仿宋" w:eastAsia="仿宋" w:hAnsi="宋体" w:cs="宋体"/>
          <w:kern w:val="0"/>
          <w:sz w:val="24"/>
        </w:rPr>
        <w:t>“</w:t>
      </w:r>
      <w:r>
        <w:rPr>
          <w:rFonts w:ascii="仿宋" w:eastAsia="仿宋" w:hAnsi="宋体" w:cs="宋体" w:hint="eastAsia"/>
          <w:kern w:val="0"/>
          <w:sz w:val="24"/>
        </w:rPr>
        <w:t>创新人才推进计划</w:t>
      </w:r>
      <w:r>
        <w:rPr>
          <w:rFonts w:ascii="仿宋" w:eastAsia="仿宋" w:hAnsi="宋体" w:cs="宋体"/>
          <w:kern w:val="0"/>
          <w:sz w:val="24"/>
        </w:rPr>
        <w:t>”</w:t>
      </w:r>
      <w:r>
        <w:rPr>
          <w:rFonts w:ascii="仿宋" w:eastAsia="仿宋" w:hAnsi="宋体" w:cs="宋体" w:hint="eastAsia"/>
          <w:kern w:val="0"/>
          <w:sz w:val="24"/>
        </w:rPr>
        <w:t>中青年科技创新领军人才，浙江省特级专家，浙江省高校“钱江学者”特聘教授，浙江省有突出贡献中青年专家，浙江省</w:t>
      </w:r>
      <w:r>
        <w:rPr>
          <w:rFonts w:ascii="仿宋" w:eastAsia="仿宋" w:hAnsi="宋体" w:cs="宋体"/>
          <w:kern w:val="0"/>
          <w:sz w:val="24"/>
        </w:rPr>
        <w:t>“</w:t>
      </w:r>
      <w:r>
        <w:rPr>
          <w:rFonts w:ascii="仿宋" w:eastAsia="仿宋" w:hAnsi="宋体" w:cs="宋体"/>
          <w:kern w:val="0"/>
          <w:sz w:val="24"/>
        </w:rPr>
        <w:t>151</w:t>
      </w:r>
      <w:r>
        <w:rPr>
          <w:rFonts w:ascii="仿宋" w:eastAsia="仿宋" w:hAnsi="宋体" w:cs="宋体" w:hint="eastAsia"/>
          <w:kern w:val="0"/>
          <w:sz w:val="24"/>
        </w:rPr>
        <w:t>人才</w:t>
      </w:r>
      <w:r>
        <w:rPr>
          <w:rFonts w:ascii="仿宋" w:eastAsia="仿宋" w:hAnsi="宋体" w:cs="宋体"/>
          <w:kern w:val="0"/>
          <w:sz w:val="24"/>
        </w:rPr>
        <w:t>”</w:t>
      </w:r>
      <w:r>
        <w:rPr>
          <w:rFonts w:ascii="仿宋" w:eastAsia="仿宋" w:hAnsi="宋体" w:cs="宋体" w:hint="eastAsia"/>
          <w:kern w:val="0"/>
          <w:sz w:val="24"/>
        </w:rPr>
        <w:t>第一层次入选者。兼任中国海洋湖沼学会副理事长、中国太平洋学会副会长、中国海洋学会常务理事。国际学术期刊</w:t>
      </w:r>
      <w:r>
        <w:rPr>
          <w:rFonts w:ascii="仿宋" w:eastAsia="仿宋" w:hAnsi="宋体" w:cs="宋体"/>
          <w:kern w:val="0"/>
          <w:sz w:val="24"/>
        </w:rPr>
        <w:t>Aquaculture and Fisheries</w:t>
      </w:r>
      <w:r>
        <w:rPr>
          <w:rFonts w:ascii="仿宋" w:eastAsia="仿宋" w:hAnsi="宋体" w:cs="宋体" w:hint="eastAsia"/>
          <w:kern w:val="0"/>
          <w:sz w:val="24"/>
        </w:rPr>
        <w:t>副主编、</w:t>
      </w:r>
      <w:r>
        <w:rPr>
          <w:rFonts w:ascii="仿宋" w:eastAsia="仿宋" w:hAnsi="宋体" w:cs="宋体"/>
          <w:kern w:val="0"/>
          <w:sz w:val="24"/>
        </w:rPr>
        <w:t>Ben</w:t>
      </w:r>
      <w:r>
        <w:rPr>
          <w:rFonts w:ascii="仿宋" w:eastAsia="仿宋" w:hAnsi="宋体" w:cs="宋体"/>
          <w:kern w:val="0"/>
          <w:sz w:val="24"/>
        </w:rPr>
        <w:t>tham</w:t>
      </w:r>
      <w:r>
        <w:rPr>
          <w:rFonts w:ascii="仿宋" w:eastAsia="仿宋" w:hAnsi="宋体" w:cs="宋体" w:hint="eastAsia"/>
          <w:kern w:val="0"/>
          <w:sz w:val="24"/>
        </w:rPr>
        <w:t>出版社中国学术大使（</w:t>
      </w:r>
      <w:r>
        <w:rPr>
          <w:rFonts w:ascii="仿宋" w:eastAsia="仿宋" w:hAnsi="宋体" w:cs="宋体"/>
          <w:kern w:val="0"/>
          <w:sz w:val="24"/>
        </w:rPr>
        <w:t>Ambassador in China</w:t>
      </w:r>
      <w:r>
        <w:rPr>
          <w:rFonts w:ascii="仿宋" w:eastAsia="仿宋" w:hAnsi="宋体" w:cs="宋体" w:hint="eastAsia"/>
          <w:kern w:val="0"/>
          <w:sz w:val="24"/>
        </w:rPr>
        <w:t>）。</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b/>
          <w:kern w:val="0"/>
          <w:sz w:val="24"/>
        </w:rPr>
        <w:t>陶震</w:t>
      </w:r>
      <w:r>
        <w:rPr>
          <w:rFonts w:ascii="仿宋" w:eastAsia="仿宋" w:hAnsi="宋体" w:cs="宋体" w:hint="eastAsia"/>
          <w:kern w:val="0"/>
          <w:sz w:val="24"/>
        </w:rPr>
        <w:t>，浙江海洋大学水产学院讲师，水生动物健康实验室负责人。主要从事水生动物致病菌研究，重点领域包括细菌分类学、生态学和毒力机制，细菌病疫苗开发。主持和参与国家自然科学基金、省自然科学基金、市级重点研发项目等科研项目</w:t>
      </w:r>
      <w:r>
        <w:rPr>
          <w:rFonts w:ascii="仿宋" w:eastAsia="仿宋" w:hAnsi="宋体" w:cs="宋体" w:hint="eastAsia"/>
          <w:kern w:val="0"/>
          <w:sz w:val="24"/>
        </w:rPr>
        <w:t>10</w:t>
      </w:r>
      <w:r>
        <w:rPr>
          <w:rFonts w:ascii="仿宋" w:eastAsia="仿宋" w:hAnsi="宋体" w:cs="宋体" w:hint="eastAsia"/>
          <w:kern w:val="0"/>
          <w:sz w:val="24"/>
        </w:rPr>
        <w:t>余项，发表论文</w:t>
      </w:r>
      <w:r>
        <w:rPr>
          <w:rFonts w:ascii="仿宋" w:eastAsia="仿宋" w:hAnsi="宋体" w:cs="宋体" w:hint="eastAsia"/>
          <w:kern w:val="0"/>
          <w:sz w:val="24"/>
        </w:rPr>
        <w:t>20</w:t>
      </w:r>
      <w:r>
        <w:rPr>
          <w:rFonts w:ascii="仿宋" w:eastAsia="仿宋" w:hAnsi="宋体" w:cs="宋体" w:hint="eastAsia"/>
          <w:kern w:val="0"/>
          <w:sz w:val="24"/>
        </w:rPr>
        <w:t>余篇。</w:t>
      </w:r>
    </w:p>
    <w:p w:rsidR="00736DEA" w:rsidRDefault="00157C11">
      <w:pPr>
        <w:pStyle w:val="a6"/>
        <w:spacing w:before="200" w:after="100"/>
        <w:outlineLvl w:val="0"/>
        <w:rPr>
          <w:rFonts w:ascii="黑体" w:eastAsia="黑体"/>
          <w:b w:val="0"/>
          <w:sz w:val="32"/>
        </w:rPr>
      </w:pPr>
      <w:bookmarkStart w:id="17" w:name="_Toc136615223"/>
      <w:r>
        <w:rPr>
          <w:rFonts w:ascii="黑体" w:eastAsia="黑体" w:hint="eastAsia"/>
          <w:b w:val="0"/>
          <w:sz w:val="32"/>
        </w:rPr>
        <w:t>8.</w:t>
      </w:r>
      <w:r>
        <w:rPr>
          <w:rFonts w:ascii="黑体" w:eastAsia="黑体" w:hint="eastAsia"/>
          <w:b w:val="0"/>
          <w:sz w:val="32"/>
        </w:rPr>
        <w:t>身边的基因科学</w:t>
      </w:r>
      <w:bookmarkEnd w:id="17"/>
    </w:p>
    <w:p w:rsidR="00736DEA" w:rsidRDefault="00157C11">
      <w:pPr>
        <w:spacing w:line="560" w:lineRule="exact"/>
        <w:ind w:firstLine="482"/>
        <w:contextualSpacing/>
        <w:jc w:val="left"/>
        <w:textAlignment w:val="center"/>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从基因的发现、发展到人类基因组计划；从转基因动植物到克隆基因；从餐桌上的转基因食品到</w:t>
      </w:r>
      <w:r>
        <w:rPr>
          <w:rFonts w:ascii="仿宋" w:eastAsia="仿宋" w:hAnsi="宋体" w:cs="宋体" w:hint="eastAsia"/>
          <w:sz w:val="24"/>
        </w:rPr>
        <w:t>DNA</w:t>
      </w:r>
      <w:r>
        <w:rPr>
          <w:rFonts w:ascii="仿宋" w:eastAsia="仿宋" w:hAnsi="宋体" w:cs="宋体" w:hint="eastAsia"/>
          <w:sz w:val="24"/>
        </w:rPr>
        <w:t>的侦破技术；课程立足于身边的基因科学知识，从身边的经典案例、热点话题出发，通过基因科学知识的传授，与大家共同解析神秘的基因科学，解读生命的密码。</w:t>
      </w:r>
    </w:p>
    <w:p w:rsidR="00736DEA" w:rsidRDefault="00736DEA">
      <w:pPr>
        <w:spacing w:line="560" w:lineRule="exact"/>
        <w:ind w:firstLine="482"/>
        <w:jc w:val="left"/>
        <w:rPr>
          <w:rFonts w:ascii="仿宋" w:eastAsia="仿宋" w:hAnsi="仿宋" w:cs="仿宋"/>
          <w:sz w:val="24"/>
          <w:szCs w:val="21"/>
        </w:rPr>
      </w:pPr>
    </w:p>
    <w:p w:rsidR="00736DEA" w:rsidRDefault="00157C11">
      <w:pPr>
        <w:spacing w:line="560" w:lineRule="exact"/>
        <w:ind w:firstLine="482"/>
        <w:contextualSpacing/>
        <w:jc w:val="left"/>
        <w:textAlignment w:val="center"/>
        <w:rPr>
          <w:rFonts w:ascii="仿宋" w:eastAsia="仿宋" w:hAnsi="宋体" w:cs="宋体"/>
          <w:b/>
          <w:bCs/>
          <w:sz w:val="24"/>
        </w:rPr>
      </w:pPr>
      <w:r>
        <w:rPr>
          <w:rFonts w:ascii="仿宋" w:eastAsia="仿宋" w:hAnsi="宋体" w:cs="宋体" w:hint="eastAsia"/>
          <w:b/>
          <w:bCs/>
          <w:sz w:val="24"/>
        </w:rPr>
        <w:t>教师简介</w:t>
      </w:r>
    </w:p>
    <w:p w:rsidR="00736DEA" w:rsidRDefault="00157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2"/>
        <w:jc w:val="left"/>
        <w:rPr>
          <w:rFonts w:ascii="仿宋" w:eastAsia="仿宋" w:hAnsi="宋体" w:cs="宋体"/>
          <w:sz w:val="24"/>
        </w:rPr>
      </w:pPr>
      <w:r>
        <w:rPr>
          <w:rFonts w:ascii="仿宋" w:eastAsia="仿宋" w:hAnsi="宋体" w:cs="宋体" w:hint="eastAsia"/>
          <w:b/>
          <w:sz w:val="24"/>
        </w:rPr>
        <w:t>卢大儒</w:t>
      </w:r>
      <w:r>
        <w:rPr>
          <w:rFonts w:ascii="仿宋" w:eastAsia="仿宋" w:hAnsi="宋体" w:cs="宋体" w:hint="eastAsia"/>
          <w:sz w:val="24"/>
        </w:rPr>
        <w:t>，复旦大学生命科学学院教授、博士生导师。基因技术教育部工程研究中心主任，教育部全国优秀教师（</w:t>
      </w:r>
      <w:r>
        <w:rPr>
          <w:rFonts w:ascii="仿宋" w:eastAsia="仿宋" w:hAnsi="宋体" w:cs="宋体" w:hint="eastAsia"/>
          <w:sz w:val="24"/>
        </w:rPr>
        <w:t>2001</w:t>
      </w:r>
      <w:r>
        <w:rPr>
          <w:rFonts w:ascii="仿宋" w:eastAsia="仿宋" w:hAnsi="宋体" w:cs="宋体" w:hint="eastAsia"/>
          <w:sz w:val="24"/>
        </w:rPr>
        <w:t>年）。</w:t>
      </w:r>
    </w:p>
    <w:p w:rsidR="00736DEA" w:rsidRDefault="00157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2"/>
        <w:jc w:val="left"/>
        <w:rPr>
          <w:rFonts w:ascii="仿宋" w:eastAsia="仿宋" w:hAnsi="宋体" w:cs="宋体"/>
          <w:sz w:val="24"/>
        </w:rPr>
      </w:pPr>
      <w:r>
        <w:rPr>
          <w:rFonts w:ascii="仿宋" w:eastAsia="仿宋" w:hAnsi="宋体" w:cs="宋体" w:hint="eastAsia"/>
          <w:b/>
          <w:sz w:val="24"/>
        </w:rPr>
        <w:lastRenderedPageBreak/>
        <w:t>王磊</w:t>
      </w:r>
      <w:r>
        <w:rPr>
          <w:rFonts w:ascii="仿宋" w:eastAsia="仿宋" w:hAnsi="宋体" w:cs="宋体" w:hint="eastAsia"/>
          <w:sz w:val="24"/>
        </w:rPr>
        <w:t>，复旦大学生命科学学院教授、博士生导师。教育部长江学者奖励计划</w:t>
      </w:r>
      <w:r>
        <w:rPr>
          <w:rFonts w:ascii="仿宋" w:eastAsia="仿宋" w:hAnsi="宋体" w:cs="宋体" w:hint="eastAsia"/>
          <w:sz w:val="24"/>
        </w:rPr>
        <w:t>-</w:t>
      </w:r>
      <w:r>
        <w:rPr>
          <w:rFonts w:ascii="仿宋" w:eastAsia="仿宋" w:hAnsi="宋体" w:cs="宋体" w:hint="eastAsia"/>
          <w:sz w:val="24"/>
        </w:rPr>
        <w:t>青年长江学者</w:t>
      </w:r>
      <w:r>
        <w:rPr>
          <w:rFonts w:ascii="仿宋" w:eastAsia="仿宋" w:hAnsi="宋体" w:cs="宋体" w:hint="eastAsia"/>
          <w:sz w:val="24"/>
        </w:rPr>
        <w:t xml:space="preserve"> (2016</w:t>
      </w:r>
      <w:r>
        <w:rPr>
          <w:rFonts w:ascii="仿宋" w:eastAsia="仿宋" w:hAnsi="宋体" w:cs="宋体" w:hint="eastAsia"/>
          <w:sz w:val="24"/>
        </w:rPr>
        <w:t>年</w:t>
      </w:r>
      <w:r>
        <w:rPr>
          <w:rFonts w:ascii="仿宋" w:eastAsia="仿宋" w:hAnsi="宋体" w:cs="宋体" w:hint="eastAsia"/>
          <w:sz w:val="24"/>
        </w:rPr>
        <w:t>)</w:t>
      </w:r>
      <w:r>
        <w:rPr>
          <w:rFonts w:ascii="仿宋" w:eastAsia="仿宋" w:hAnsi="宋体" w:cs="宋体" w:hint="eastAsia"/>
          <w:sz w:val="24"/>
        </w:rPr>
        <w:t>，国家杰出青年科学基金（</w:t>
      </w:r>
      <w:r>
        <w:rPr>
          <w:rFonts w:ascii="仿宋" w:eastAsia="仿宋" w:hAnsi="宋体" w:cs="宋体" w:hint="eastAsia"/>
          <w:sz w:val="24"/>
        </w:rPr>
        <w:t>2017</w:t>
      </w:r>
      <w:r>
        <w:rPr>
          <w:rFonts w:ascii="仿宋" w:eastAsia="仿宋" w:hAnsi="宋体" w:cs="宋体" w:hint="eastAsia"/>
          <w:sz w:val="24"/>
        </w:rPr>
        <w:t>年），国家“万人”计划</w:t>
      </w:r>
      <w:r>
        <w:rPr>
          <w:rFonts w:ascii="仿宋" w:eastAsia="仿宋" w:hAnsi="宋体" w:cs="宋体" w:hint="eastAsia"/>
          <w:sz w:val="24"/>
        </w:rPr>
        <w:t>领军人才（</w:t>
      </w:r>
      <w:r>
        <w:rPr>
          <w:rFonts w:ascii="仿宋" w:eastAsia="仿宋" w:hAnsi="宋体" w:cs="宋体" w:hint="eastAsia"/>
          <w:sz w:val="24"/>
        </w:rPr>
        <w:t>2019</w:t>
      </w:r>
      <w:r>
        <w:rPr>
          <w:rFonts w:ascii="仿宋" w:eastAsia="仿宋" w:hAnsi="宋体" w:cs="宋体" w:hint="eastAsia"/>
          <w:sz w:val="24"/>
        </w:rPr>
        <w:t>年）。</w:t>
      </w:r>
    </w:p>
    <w:p w:rsidR="00736DEA" w:rsidRDefault="00157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2"/>
        <w:jc w:val="left"/>
        <w:rPr>
          <w:rFonts w:ascii="仿宋" w:eastAsia="仿宋" w:hAnsi="宋体" w:cs="宋体"/>
          <w:sz w:val="24"/>
        </w:rPr>
      </w:pPr>
      <w:r>
        <w:rPr>
          <w:rFonts w:ascii="仿宋" w:eastAsia="仿宋" w:hAnsi="宋体" w:cs="宋体" w:hint="eastAsia"/>
          <w:b/>
          <w:sz w:val="24"/>
        </w:rPr>
        <w:t>皮妍</w:t>
      </w:r>
      <w:r>
        <w:rPr>
          <w:rFonts w:ascii="仿宋" w:eastAsia="仿宋" w:hAnsi="宋体" w:cs="宋体" w:hint="eastAsia"/>
          <w:sz w:val="24"/>
        </w:rPr>
        <w:t>，复旦大学生命科学学院高级讲师，以第一发明人获得国家发明专利十余项。</w:t>
      </w:r>
    </w:p>
    <w:p w:rsidR="00736DEA" w:rsidRDefault="00157C11">
      <w:pPr>
        <w:pStyle w:val="1"/>
        <w:keepNext w:val="0"/>
        <w:keepLines w:val="0"/>
        <w:spacing w:line="240" w:lineRule="auto"/>
        <w:contextualSpacing/>
        <w:jc w:val="left"/>
        <w:rPr>
          <w:rFonts w:ascii="黑体" w:eastAsia="黑体" w:hAnsi="宋体" w:cs="宋体"/>
          <w:b w:val="0"/>
          <w:sz w:val="32"/>
        </w:rPr>
      </w:pPr>
      <w:bookmarkStart w:id="18" w:name="_Toc136615139"/>
      <w:bookmarkStart w:id="19" w:name="_Toc11067303"/>
      <w:r>
        <w:rPr>
          <w:rFonts w:ascii="黑体" w:eastAsia="黑体" w:hAnsi="宋体" w:cs="宋体" w:hint="eastAsia"/>
          <w:b w:val="0"/>
          <w:sz w:val="32"/>
        </w:rPr>
        <w:t>9.</w:t>
      </w:r>
      <w:r>
        <w:rPr>
          <w:rFonts w:ascii="黑体" w:eastAsia="黑体" w:hAnsi="宋体" w:cs="宋体" w:hint="eastAsia"/>
          <w:b w:val="0"/>
          <w:sz w:val="32"/>
        </w:rPr>
        <w:t>人工智能与信息社会</w:t>
      </w:r>
      <w:bookmarkEnd w:id="18"/>
      <w:bookmarkEnd w:id="19"/>
    </w:p>
    <w:p w:rsidR="00736DEA" w:rsidRDefault="00157C11">
      <w:pPr>
        <w:pStyle w:val="aa"/>
        <w:widowControl w:val="0"/>
        <w:snapToGrid/>
        <w:spacing w:line="560" w:lineRule="exact"/>
        <w:ind w:firstLine="482"/>
        <w:rPr>
          <w:rFonts w:ascii="仿宋" w:eastAsia="仿宋"/>
          <w:color w:val="auto"/>
          <w:sz w:val="24"/>
        </w:rPr>
      </w:pPr>
      <w:r>
        <w:rPr>
          <w:rFonts w:ascii="仿宋" w:eastAsia="仿宋" w:hint="eastAsia"/>
          <w:color w:val="auto"/>
          <w:sz w:val="24"/>
        </w:rPr>
        <w:t>课程简介</w:t>
      </w:r>
    </w:p>
    <w:p w:rsidR="00736DEA" w:rsidRDefault="00157C11">
      <w:pPr>
        <w:spacing w:line="560" w:lineRule="exact"/>
        <w:ind w:firstLine="482"/>
        <w:jc w:val="left"/>
        <w:rPr>
          <w:rFonts w:ascii="仿宋" w:eastAsia="仿宋" w:hAnsi="宋体" w:cs="宋体"/>
          <w:kern w:val="0"/>
          <w:sz w:val="24"/>
        </w:rPr>
      </w:pPr>
      <w:r>
        <w:rPr>
          <w:rFonts w:ascii="仿宋" w:eastAsia="仿宋" w:hAnsi="宋体" w:cs="宋体" w:hint="eastAsia"/>
          <w:kern w:val="0"/>
          <w:sz w:val="24"/>
        </w:rPr>
        <w:t>本课程面向大学生和社会公众，结合社会热点和算法实践项目，介绍人工智能技术的基本概念、发展历史、经典算法、应用领域和对人类社会的深远影响，展示信息社会各领域中人工智能的应用发展前景，为大学生和社会公众提供一个深入理解人工智能的入门基础。课程的讲解部分还邀请了微软亚洲研究院的人工智能研究专家，通过访谈形式，展现科学、技术、工程和商业等各个领域的专家对人工智能的理解和体会。课程注重</w:t>
      </w:r>
      <w:r>
        <w:rPr>
          <w:rFonts w:ascii="仿宋" w:eastAsia="仿宋" w:hAnsi="宋体" w:cs="宋体" w:hint="eastAsia"/>
          <w:kern w:val="0"/>
          <w:sz w:val="24"/>
        </w:rPr>
        <w:t>算法实践，通过</w:t>
      </w:r>
      <w:r>
        <w:rPr>
          <w:rFonts w:ascii="仿宋" w:eastAsia="仿宋" w:hAnsi="宋体" w:cs="宋体" w:hint="eastAsia"/>
          <w:kern w:val="0"/>
          <w:sz w:val="24"/>
        </w:rPr>
        <w:t>5</w:t>
      </w:r>
      <w:r>
        <w:rPr>
          <w:rFonts w:ascii="仿宋" w:eastAsia="仿宋" w:hAnsi="宋体" w:cs="宋体" w:hint="eastAsia"/>
          <w:kern w:val="0"/>
          <w:sz w:val="24"/>
        </w:rPr>
        <w:t>个相对独立的人工智能典型应用项目，采用微软和其他开源项目提供的人工智能开发基础设施，结合丰富的应用数据，让学生能经过一段时间的学习，学习到成效显著且生动有趣的人工智能算法应用。</w:t>
      </w:r>
    </w:p>
    <w:p w:rsidR="00736DEA" w:rsidRDefault="00736DEA">
      <w:pPr>
        <w:pStyle w:val="XXX"/>
        <w:widowControl w:val="0"/>
        <w:snapToGrid/>
        <w:spacing w:line="560" w:lineRule="exact"/>
        <w:ind w:firstLine="482"/>
        <w:rPr>
          <w:rFonts w:ascii="仿宋" w:eastAsia="仿宋"/>
          <w:b w:val="0"/>
          <w:sz w:val="24"/>
        </w:rPr>
      </w:pPr>
    </w:p>
    <w:p w:rsidR="00736DEA" w:rsidRDefault="00157C11">
      <w:pPr>
        <w:pStyle w:val="XXX"/>
        <w:widowControl w:val="0"/>
        <w:snapToGrid/>
        <w:spacing w:line="560" w:lineRule="exact"/>
        <w:ind w:firstLine="482"/>
        <w:rPr>
          <w:rFonts w:ascii="仿宋" w:eastAsia="仿宋"/>
          <w:sz w:val="24"/>
        </w:rPr>
      </w:pPr>
      <w:r>
        <w:rPr>
          <w:rFonts w:ascii="仿宋" w:eastAsia="仿宋" w:hint="eastAsia"/>
          <w:sz w:val="24"/>
        </w:rPr>
        <w:t>教师简介</w:t>
      </w:r>
    </w:p>
    <w:p w:rsidR="00736DEA" w:rsidRDefault="00157C11">
      <w:pPr>
        <w:pStyle w:val="a4"/>
        <w:widowControl w:val="0"/>
        <w:spacing w:before="0" w:beforeAutospacing="0" w:after="0" w:afterAutospacing="0" w:line="560" w:lineRule="exact"/>
        <w:ind w:firstLine="482"/>
        <w:rPr>
          <w:rFonts w:ascii="仿宋" w:eastAsia="仿宋"/>
          <w:szCs w:val="20"/>
        </w:rPr>
      </w:pPr>
      <w:r>
        <w:rPr>
          <w:rFonts w:ascii="仿宋" w:eastAsia="仿宋" w:hint="eastAsia"/>
          <w:szCs w:val="20"/>
        </w:rPr>
        <w:t>陈斌，</w:t>
      </w:r>
      <w:r>
        <w:rPr>
          <w:rFonts w:ascii="仿宋" w:eastAsia="仿宋"/>
          <w:szCs w:val="20"/>
        </w:rPr>
        <w:t>北京大学地球与空间科学学院教师，博士，副教授，硕士生导师。获得北京大学计算机科学技术系学士、硕士和博士学位。主要研究方向为虚拟地理环境和空间信息分布式计算，主持并参与多项国家自然科学基金、</w:t>
      </w:r>
      <w:r>
        <w:rPr>
          <w:rFonts w:ascii="仿宋" w:eastAsia="仿宋"/>
          <w:szCs w:val="20"/>
        </w:rPr>
        <w:t>863</w:t>
      </w:r>
      <w:r>
        <w:rPr>
          <w:rFonts w:ascii="仿宋" w:eastAsia="仿宋"/>
          <w:szCs w:val="20"/>
        </w:rPr>
        <w:t>、</w:t>
      </w:r>
      <w:r>
        <w:rPr>
          <w:rFonts w:ascii="仿宋" w:eastAsia="仿宋"/>
          <w:szCs w:val="20"/>
        </w:rPr>
        <w:t>973</w:t>
      </w:r>
      <w:r>
        <w:rPr>
          <w:rFonts w:ascii="仿宋" w:eastAsia="仿宋"/>
          <w:szCs w:val="20"/>
        </w:rPr>
        <w:t>、国家科技支撑计划及国家重点研发计划项目课题。</w:t>
      </w:r>
    </w:p>
    <w:p w:rsidR="00736DEA" w:rsidRDefault="00157C11">
      <w:pPr>
        <w:pStyle w:val="aa"/>
        <w:widowControl w:val="0"/>
        <w:snapToGrid/>
        <w:spacing w:before="200" w:after="100" w:line="240" w:lineRule="auto"/>
        <w:outlineLvl w:val="0"/>
        <w:rPr>
          <w:rFonts w:ascii="黑体" w:eastAsia="黑体"/>
          <w:b w:val="0"/>
          <w:color w:val="auto"/>
          <w:sz w:val="32"/>
        </w:rPr>
      </w:pPr>
      <w:bookmarkStart w:id="20" w:name="_Toc136615173"/>
      <w:r>
        <w:rPr>
          <w:rFonts w:ascii="黑体" w:eastAsia="黑体" w:hint="eastAsia"/>
          <w:b w:val="0"/>
          <w:color w:val="auto"/>
          <w:sz w:val="32"/>
        </w:rPr>
        <w:t>10.</w:t>
      </w:r>
      <w:r>
        <w:rPr>
          <w:rFonts w:ascii="黑体" w:eastAsia="黑体" w:hint="eastAsia"/>
          <w:b w:val="0"/>
          <w:color w:val="auto"/>
          <w:sz w:val="32"/>
        </w:rPr>
        <w:t>汽车之旅</w:t>
      </w:r>
      <w:bookmarkEnd w:id="20"/>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bCs/>
          <w:sz w:val="24"/>
        </w:rPr>
        <w:t>课程简介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lastRenderedPageBreak/>
        <w:t>本课程将从汽车的技术起源讲起，主要包括四大板块内容：汽车的构造与制备工艺；从概念到样车、从研发设计到量产的整个过程；汽车销售、保养、维修、保险以及安全驾驶的各种知识；根据目前我国的产业政策预测未来汽车的发展趋势。通过该课程，大家将会透彻了解汽车从设计制造到报废回收这一旅程的各个关键环节。</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张炳荣，齐鲁工业大学教授。</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郑枫，齐鲁工业大学教授。</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孔胜利，齐鲁工业大学副教授。</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刘玉梅，齐鲁工业大学讲师。</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闫鹏，齐鲁工业大学讲师。</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路玉峰，齐鲁工业大学副教授。</w:t>
      </w:r>
    </w:p>
    <w:p w:rsidR="00736DEA" w:rsidRDefault="00157C11">
      <w:pPr>
        <w:pStyle w:val="1"/>
        <w:keepNext w:val="0"/>
        <w:keepLines w:val="0"/>
        <w:spacing w:line="240" w:lineRule="auto"/>
        <w:contextualSpacing/>
        <w:jc w:val="left"/>
        <w:rPr>
          <w:rFonts w:ascii="黑体" w:eastAsia="黑体" w:hAnsi="宋体" w:cs="宋体"/>
          <w:b w:val="0"/>
          <w:sz w:val="32"/>
        </w:rPr>
      </w:pPr>
      <w:bookmarkStart w:id="21" w:name="_Toc136615184"/>
      <w:bookmarkStart w:id="22" w:name="_Toc11067558"/>
      <w:bookmarkStart w:id="23" w:name="_Toc534790692"/>
      <w:r>
        <w:rPr>
          <w:rFonts w:ascii="黑体" w:eastAsia="黑体" w:hAnsi="宋体" w:cs="宋体" w:hint="eastAsia"/>
          <w:b w:val="0"/>
          <w:sz w:val="32"/>
        </w:rPr>
        <w:t>11</w:t>
      </w:r>
      <w:r>
        <w:rPr>
          <w:rFonts w:ascii="黑体" w:eastAsia="黑体" w:hAnsi="宋体" w:cs="宋体" w:hint="eastAsia"/>
          <w:b w:val="0"/>
          <w:sz w:val="32"/>
        </w:rPr>
        <w:t>.</w:t>
      </w:r>
      <w:r>
        <w:rPr>
          <w:rFonts w:ascii="黑体" w:eastAsia="黑体" w:hAnsi="宋体" w:cs="宋体" w:hint="eastAsia"/>
          <w:b w:val="0"/>
          <w:sz w:val="32"/>
        </w:rPr>
        <w:t>全球变化生态学</w:t>
      </w:r>
      <w:bookmarkEnd w:id="21"/>
      <w:bookmarkEnd w:id="22"/>
      <w:bookmarkEnd w:id="23"/>
    </w:p>
    <w:p w:rsidR="00736DEA" w:rsidRDefault="00157C11">
      <w:pPr>
        <w:adjustRightInd w:val="0"/>
        <w:spacing w:line="560" w:lineRule="exact"/>
        <w:ind w:firstLine="482"/>
        <w:contextualSpacing/>
        <w:jc w:val="left"/>
        <w:rPr>
          <w:rFonts w:ascii="仿宋" w:eastAsia="仿宋" w:hAnsi="宋体" w:cs="宋体"/>
          <w:bCs/>
          <w:sz w:val="24"/>
        </w:rPr>
      </w:pPr>
      <w:r>
        <w:rPr>
          <w:rFonts w:ascii="仿宋" w:eastAsia="仿宋" w:hAnsi="宋体" w:cs="宋体" w:hint="eastAsia"/>
          <w:b/>
          <w:bCs/>
          <w:sz w:val="24"/>
        </w:rPr>
        <w:t>课程简介</w:t>
      </w:r>
    </w:p>
    <w:p w:rsidR="00736DEA" w:rsidRDefault="00157C11">
      <w:pPr>
        <w:adjustRightInd w:val="0"/>
        <w:spacing w:line="560" w:lineRule="exact"/>
        <w:ind w:firstLine="482"/>
        <w:contextualSpacing/>
        <w:jc w:val="left"/>
        <w:rPr>
          <w:rFonts w:ascii="仿宋" w:eastAsia="仿宋" w:hAnsi="宋体" w:cs="宋体"/>
          <w:bCs/>
          <w:sz w:val="24"/>
        </w:rPr>
      </w:pPr>
      <w:r>
        <w:rPr>
          <w:rFonts w:ascii="仿宋" w:eastAsia="仿宋" w:hAnsi="宋体" w:cs="宋体" w:hint="eastAsia"/>
          <w:bCs/>
          <w:sz w:val="24"/>
        </w:rPr>
        <w:t>全球变化生态学是在全球变化背景下发展起来的一门新兴学科，是地球科学、生物学、环境科学、大气科学和信息科学等相互交叉的学科。本课程从生物圈、大气圈、水圈、岩石圈等方面说明全球变化生态学所包含的主体内容，重点介绍在全球变化的背景下的基本生态学问题。主要包括全球变化的特点和原因；全球碳循环，温室效应与全球变暖，全球变化对陆地生态系统碳循环的影响；全球变化与生态系统的相互关系，陆地生态系统对全球变化的响应；卫星遥感在植被监测中的应用；全球变化的适应对策等内容。</w:t>
      </w:r>
    </w:p>
    <w:p w:rsidR="00736DEA" w:rsidRDefault="00157C11">
      <w:pPr>
        <w:adjustRightInd w:val="0"/>
        <w:spacing w:line="560" w:lineRule="exact"/>
        <w:ind w:firstLine="482"/>
        <w:contextualSpacing/>
        <w:jc w:val="left"/>
        <w:rPr>
          <w:rFonts w:ascii="仿宋" w:eastAsia="仿宋" w:hAnsi="宋体" w:cs="宋体"/>
          <w:bCs/>
          <w:sz w:val="24"/>
        </w:rPr>
      </w:pPr>
      <w:r>
        <w:rPr>
          <w:rFonts w:ascii="仿宋" w:eastAsia="仿宋" w:hAnsi="宋体" w:cs="宋体" w:hint="eastAsia"/>
          <w:b/>
          <w:bCs/>
          <w:sz w:val="24"/>
        </w:rPr>
        <w:t>教师简介</w:t>
      </w:r>
    </w:p>
    <w:p w:rsidR="00736DEA" w:rsidRDefault="00157C11">
      <w:pPr>
        <w:adjustRightInd w:val="0"/>
        <w:spacing w:line="560" w:lineRule="exact"/>
        <w:ind w:firstLine="482"/>
        <w:contextualSpacing/>
        <w:jc w:val="left"/>
        <w:rPr>
          <w:rFonts w:ascii="仿宋" w:eastAsia="仿宋" w:hAnsi="宋体" w:cs="宋体"/>
          <w:bCs/>
          <w:sz w:val="24"/>
        </w:rPr>
      </w:pPr>
      <w:r>
        <w:rPr>
          <w:rFonts w:ascii="仿宋" w:eastAsia="仿宋" w:hAnsi="宋体" w:cs="宋体" w:hint="eastAsia"/>
          <w:bCs/>
          <w:sz w:val="24"/>
        </w:rPr>
        <w:t>古松，南开大学教授。</w:t>
      </w:r>
      <w:r>
        <w:rPr>
          <w:rFonts w:ascii="仿宋" w:eastAsia="仿宋" w:hAnsi="宋体" w:cs="宋体" w:hint="eastAsia"/>
          <w:bCs/>
          <w:sz w:val="24"/>
        </w:rPr>
        <w:t>2001</w:t>
      </w:r>
      <w:r>
        <w:rPr>
          <w:rFonts w:ascii="仿宋" w:eastAsia="仿宋" w:hAnsi="宋体" w:cs="宋体" w:hint="eastAsia"/>
          <w:bCs/>
          <w:sz w:val="24"/>
        </w:rPr>
        <w:t>年于日本国立鸟取</w:t>
      </w:r>
      <w:r>
        <w:rPr>
          <w:rFonts w:ascii="仿宋" w:eastAsia="仿宋" w:hAnsi="宋体" w:cs="宋体" w:hint="eastAsia"/>
          <w:bCs/>
          <w:sz w:val="24"/>
        </w:rPr>
        <w:t>大学获得博士学位，同年</w:t>
      </w:r>
      <w:r>
        <w:rPr>
          <w:rFonts w:ascii="仿宋" w:eastAsia="仿宋" w:hAnsi="宋体" w:cs="宋体" w:hint="eastAsia"/>
          <w:bCs/>
          <w:sz w:val="24"/>
        </w:rPr>
        <w:t>4</w:t>
      </w:r>
      <w:r>
        <w:rPr>
          <w:rFonts w:ascii="仿宋" w:eastAsia="仿宋" w:hAnsi="宋体" w:cs="宋体" w:hint="eastAsia"/>
          <w:bCs/>
          <w:sz w:val="24"/>
        </w:rPr>
        <w:t>－</w:t>
      </w:r>
      <w:r>
        <w:rPr>
          <w:rFonts w:ascii="仿宋" w:eastAsia="仿宋" w:hAnsi="宋体" w:cs="宋体" w:hint="eastAsia"/>
          <w:bCs/>
          <w:sz w:val="24"/>
        </w:rPr>
        <w:t>6</w:t>
      </w:r>
      <w:r>
        <w:rPr>
          <w:rFonts w:ascii="仿宋" w:eastAsia="仿宋" w:hAnsi="宋体" w:cs="宋体" w:hint="eastAsia"/>
          <w:bCs/>
          <w:sz w:val="24"/>
        </w:rPr>
        <w:t>月在日本鸟取大学干燥地研究中心从事研究工作；</w:t>
      </w:r>
      <w:r>
        <w:rPr>
          <w:rFonts w:ascii="仿宋" w:eastAsia="仿宋" w:hAnsi="宋体" w:cs="宋体" w:hint="eastAsia"/>
          <w:bCs/>
          <w:sz w:val="24"/>
        </w:rPr>
        <w:t>2001</w:t>
      </w:r>
      <w:r>
        <w:rPr>
          <w:rFonts w:ascii="仿宋" w:eastAsia="仿宋" w:hAnsi="宋体" w:cs="宋体" w:hint="eastAsia"/>
          <w:bCs/>
          <w:sz w:val="24"/>
        </w:rPr>
        <w:t>年</w:t>
      </w:r>
      <w:r>
        <w:rPr>
          <w:rFonts w:ascii="仿宋" w:eastAsia="仿宋" w:hAnsi="宋体" w:cs="宋体" w:hint="eastAsia"/>
          <w:bCs/>
          <w:sz w:val="24"/>
        </w:rPr>
        <w:t>7</w:t>
      </w:r>
      <w:r>
        <w:rPr>
          <w:rFonts w:ascii="仿宋" w:eastAsia="仿宋" w:hAnsi="宋体" w:cs="宋体" w:hint="eastAsia"/>
          <w:bCs/>
          <w:sz w:val="24"/>
        </w:rPr>
        <w:t>月</w:t>
      </w:r>
      <w:r>
        <w:rPr>
          <w:rFonts w:ascii="仿宋" w:eastAsia="仿宋" w:hAnsi="宋体" w:cs="宋体" w:hint="eastAsia"/>
          <w:bCs/>
          <w:sz w:val="24"/>
        </w:rPr>
        <w:t>-2004</w:t>
      </w:r>
      <w:r>
        <w:rPr>
          <w:rFonts w:ascii="仿宋" w:eastAsia="仿宋" w:hAnsi="宋体" w:cs="宋体" w:hint="eastAsia"/>
          <w:bCs/>
          <w:sz w:val="24"/>
        </w:rPr>
        <w:t>年在日</w:t>
      </w:r>
      <w:r>
        <w:rPr>
          <w:rFonts w:ascii="仿宋" w:eastAsia="仿宋" w:hAnsi="宋体" w:cs="宋体" w:hint="eastAsia"/>
          <w:bCs/>
          <w:sz w:val="24"/>
        </w:rPr>
        <w:lastRenderedPageBreak/>
        <w:t>本国立环境研究所作博士后研究；</w:t>
      </w:r>
      <w:r>
        <w:rPr>
          <w:rFonts w:ascii="仿宋" w:eastAsia="仿宋" w:hAnsi="宋体" w:cs="宋体" w:hint="eastAsia"/>
          <w:bCs/>
          <w:sz w:val="24"/>
        </w:rPr>
        <w:t>2005</w:t>
      </w:r>
      <w:r>
        <w:rPr>
          <w:rFonts w:ascii="仿宋" w:eastAsia="仿宋" w:hAnsi="宋体" w:cs="宋体" w:hint="eastAsia"/>
          <w:bCs/>
          <w:sz w:val="24"/>
        </w:rPr>
        <w:t>年到南开大学生命科学学院工作，教授，博士生导师。中科院西北高原生物研究所兼职研究员。主要从事全球变化与生态系统碳水收支和能量平衡研究。</w:t>
      </w:r>
    </w:p>
    <w:p w:rsidR="00736DEA" w:rsidRDefault="00157C11">
      <w:pPr>
        <w:spacing w:line="560" w:lineRule="exact"/>
        <w:ind w:firstLine="482"/>
        <w:jc w:val="left"/>
        <w:rPr>
          <w:rFonts w:ascii="仿宋" w:eastAsia="仿宋" w:hAnsi="宋体" w:cs="宋体"/>
          <w:kern w:val="21"/>
          <w:sz w:val="24"/>
        </w:rPr>
      </w:pPr>
      <w:bookmarkStart w:id="24" w:name="_Toc136615337"/>
      <w:r>
        <w:rPr>
          <w:rFonts w:ascii="仿宋" w:eastAsia="仿宋" w:hAnsi="宋体" w:cs="宋体" w:hint="eastAsia"/>
          <w:kern w:val="21"/>
          <w:sz w:val="24"/>
        </w:rPr>
        <w:br w:type="page"/>
      </w:r>
    </w:p>
    <w:p w:rsidR="00736DEA" w:rsidRDefault="00157C11">
      <w:pPr>
        <w:pStyle w:val="1"/>
        <w:keepNext w:val="0"/>
        <w:keepLines w:val="0"/>
        <w:spacing w:line="240" w:lineRule="auto"/>
        <w:contextualSpacing/>
        <w:jc w:val="left"/>
        <w:rPr>
          <w:rFonts w:ascii="黑体" w:eastAsia="黑体"/>
          <w:b w:val="0"/>
          <w:sz w:val="32"/>
        </w:rPr>
      </w:pPr>
      <w:r>
        <w:rPr>
          <w:rFonts w:ascii="黑体" w:eastAsia="黑体" w:hAnsi="宋体" w:cs="宋体" w:hint="eastAsia"/>
          <w:b w:val="0"/>
          <w:kern w:val="21"/>
          <w:sz w:val="32"/>
        </w:rPr>
        <w:lastRenderedPageBreak/>
        <w:t>12</w:t>
      </w:r>
      <w:r>
        <w:rPr>
          <w:rFonts w:ascii="黑体" w:eastAsia="黑体" w:hAnsi="宋体" w:cs="宋体" w:hint="eastAsia"/>
          <w:b w:val="0"/>
          <w:kern w:val="21"/>
          <w:sz w:val="32"/>
        </w:rPr>
        <w:t>.</w:t>
      </w:r>
      <w:r>
        <w:rPr>
          <w:rFonts w:ascii="黑体" w:eastAsia="黑体" w:hint="eastAsia"/>
          <w:b w:val="0"/>
          <w:sz w:val="32"/>
        </w:rPr>
        <w:t>探寻中国茶：一片树叶的传奇之旅</w:t>
      </w:r>
      <w:bookmarkEnd w:id="24"/>
    </w:p>
    <w:p w:rsidR="00736DEA" w:rsidRDefault="00157C11">
      <w:pPr>
        <w:spacing w:line="560" w:lineRule="exact"/>
        <w:ind w:firstLine="482"/>
        <w:jc w:val="left"/>
        <w:rPr>
          <w:rFonts w:ascii="仿宋" w:eastAsia="仿宋" w:hAnsi="宋体" w:cs="宋体"/>
          <w:b/>
          <w:sz w:val="24"/>
        </w:rPr>
      </w:pPr>
      <w:r>
        <w:rPr>
          <w:rFonts w:ascii="仿宋" w:eastAsia="仿宋" w:hAnsi="宋体" w:cs="宋体" w:hint="eastAsia"/>
          <w:b/>
          <w:sz w:val="24"/>
        </w:rPr>
        <w:t>课程介绍</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中国是茶的故乡，也是世界上最早种植茶、利用茶的国家。本课程着眼中华传统茶文化和现代茶科学研究，阐释了中华茶的起源、传播和发展，用科学的视角全面认识茶的文化内涵和健康价值。何为茶？茶起源哪里？六大茶类有何不同？茶何以被称为“万病之药”？茶叶如何品鉴？中华茶艺如何入门？本课程将带你一同走进这片神秘东方树叶的古今旅程。</w:t>
      </w:r>
    </w:p>
    <w:p w:rsidR="00736DEA" w:rsidRDefault="00736DEA">
      <w:pPr>
        <w:spacing w:line="560" w:lineRule="exact"/>
        <w:ind w:firstLine="482"/>
        <w:jc w:val="left"/>
        <w:rPr>
          <w:rFonts w:ascii="仿宋" w:eastAsia="仿宋" w:hAnsi="宋体" w:cs="宋体"/>
          <w:sz w:val="24"/>
        </w:rPr>
      </w:pPr>
    </w:p>
    <w:p w:rsidR="00736DEA" w:rsidRDefault="00157C11">
      <w:pPr>
        <w:spacing w:line="560" w:lineRule="exact"/>
        <w:ind w:firstLine="482"/>
        <w:jc w:val="left"/>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王岳飞，国家一级评茶师，国务院学科评议组成员，浙江大学茶学系教授、茶叶发展研究院副院长，浙江大学茶叶研究所所长。</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童启庆，浙江大学茶学系教授，著名茶学教育家，中国当代茶艺学泰斗，茶文化</w:t>
      </w:r>
      <w:r>
        <w:rPr>
          <w:rFonts w:ascii="仿宋" w:eastAsia="仿宋" w:hAnsi="宋体" w:cs="宋体" w:hint="eastAsia"/>
          <w:sz w:val="24"/>
        </w:rPr>
        <w:t>活动家，“童一家”茶艺流派创始人，原叶茶水丹青技艺发明人。</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张星海，浙江经贸职业技术学院应用工程系茶学教授，</w:t>
      </w:r>
      <w:r>
        <w:rPr>
          <w:rFonts w:ascii="仿宋" w:eastAsia="仿宋" w:hAnsi="宋体" w:cs="宋体"/>
          <w:sz w:val="24"/>
        </w:rPr>
        <w:t>国家一级茶评师、全国高职中华茶艺大赛创设人、中华优秀茶教师，浙江省科技专家库专家。</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周继红，浙江大学茶学系副研究员，曾参与</w:t>
      </w:r>
      <w:r>
        <w:rPr>
          <w:rFonts w:ascii="仿宋" w:eastAsia="仿宋" w:hAnsi="宋体" w:cs="宋体" w:hint="eastAsia"/>
          <w:sz w:val="24"/>
        </w:rPr>
        <w:t>17</w:t>
      </w:r>
      <w:r>
        <w:rPr>
          <w:rFonts w:ascii="仿宋" w:eastAsia="仿宋" w:hAnsi="宋体" w:cs="宋体" w:hint="eastAsia"/>
          <w:sz w:val="24"/>
        </w:rPr>
        <w:t>期</w:t>
      </w:r>
      <w:r>
        <w:rPr>
          <w:rFonts w:ascii="仿宋" w:eastAsia="仿宋" w:hAnsi="宋体" w:cs="宋体" w:hint="eastAsia"/>
          <w:sz w:val="24"/>
        </w:rPr>
        <w:t>CCTV1</w:t>
      </w:r>
      <w:r>
        <w:rPr>
          <w:rFonts w:ascii="仿宋" w:eastAsia="仿宋" w:hAnsi="宋体" w:cs="宋体" w:hint="eastAsia"/>
          <w:sz w:val="24"/>
        </w:rPr>
        <w:t>中国首档电视青年公开课——《开讲啦》节目的录制，是央视栏目组长期合作的校园嘉宾。</w:t>
      </w:r>
      <w:r>
        <w:rPr>
          <w:rFonts w:ascii="仿宋" w:eastAsia="仿宋" w:hAnsi="宋体" w:cs="宋体"/>
          <w:sz w:val="24"/>
        </w:rPr>
        <w:t>主讲了如浙江老年电视大学《茶文化趣谈》等多项视频公开课</w:t>
      </w:r>
      <w:r>
        <w:rPr>
          <w:rFonts w:ascii="仿宋" w:eastAsia="仿宋" w:hAnsi="宋体" w:cs="宋体" w:hint="eastAsia"/>
          <w:sz w:val="24"/>
        </w:rPr>
        <w:t>。</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陈瑛，茶都杭城尚叶茶学堂主人，</w:t>
      </w:r>
      <w:r>
        <w:rPr>
          <w:rFonts w:ascii="仿宋" w:eastAsia="仿宋" w:hAnsi="宋体" w:cs="宋体"/>
          <w:sz w:val="24"/>
        </w:rPr>
        <w:t>2014</w:t>
      </w:r>
      <w:r>
        <w:rPr>
          <w:rFonts w:ascii="仿宋" w:eastAsia="仿宋" w:hAnsi="宋体" w:cs="宋体"/>
          <w:sz w:val="24"/>
        </w:rPr>
        <w:t>年被授予全国职业院校中华茶艺技能大赛优秀裁判，</w:t>
      </w:r>
      <w:r>
        <w:rPr>
          <w:rFonts w:ascii="仿宋" w:eastAsia="仿宋" w:hAnsi="宋体" w:cs="宋体"/>
          <w:sz w:val="24"/>
        </w:rPr>
        <w:t>2015</w:t>
      </w:r>
      <w:r>
        <w:rPr>
          <w:rFonts w:ascii="仿宋" w:eastAsia="仿宋" w:hAnsi="宋体" w:cs="宋体"/>
          <w:sz w:val="24"/>
        </w:rPr>
        <w:t>年荣获全国职业院校技能大赛优秀工作者</w:t>
      </w:r>
      <w:r>
        <w:rPr>
          <w:rFonts w:ascii="仿宋" w:eastAsia="仿宋" w:hAnsi="宋体" w:cs="宋体"/>
          <w:sz w:val="24"/>
        </w:rPr>
        <w:t>。</w:t>
      </w:r>
    </w:p>
    <w:p w:rsidR="00736DEA" w:rsidRDefault="00157C11">
      <w:pPr>
        <w:pStyle w:val="1"/>
        <w:keepNext w:val="0"/>
        <w:keepLines w:val="0"/>
        <w:spacing w:line="240" w:lineRule="auto"/>
        <w:contextualSpacing/>
        <w:jc w:val="left"/>
        <w:rPr>
          <w:rFonts w:ascii="黑体" w:eastAsia="黑体" w:hAnsi="宋体" w:cs="宋体"/>
          <w:b w:val="0"/>
          <w:sz w:val="32"/>
        </w:rPr>
      </w:pPr>
      <w:bookmarkStart w:id="25" w:name="_Toc11067741"/>
      <w:bookmarkStart w:id="26" w:name="_Toc136615309"/>
      <w:r>
        <w:rPr>
          <w:rFonts w:ascii="黑体" w:eastAsia="黑体" w:hAnsi="宋体" w:cs="宋体" w:hint="eastAsia"/>
          <w:b w:val="0"/>
          <w:sz w:val="32"/>
        </w:rPr>
        <w:t>13</w:t>
      </w:r>
      <w:r>
        <w:rPr>
          <w:rFonts w:ascii="黑体" w:eastAsia="黑体" w:hAnsi="宋体" w:cs="宋体" w:hint="eastAsia"/>
          <w:b w:val="0"/>
          <w:sz w:val="32"/>
        </w:rPr>
        <w:t>.</w:t>
      </w:r>
      <w:r>
        <w:rPr>
          <w:rFonts w:ascii="黑体" w:eastAsia="黑体" w:hAnsi="宋体" w:cs="宋体" w:hint="eastAsia"/>
          <w:b w:val="0"/>
          <w:sz w:val="32"/>
        </w:rPr>
        <w:t>文物精品与中华文明</w:t>
      </w:r>
      <w:bookmarkEnd w:id="25"/>
      <w:bookmarkEnd w:id="26"/>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本课程从纷繁的资料中选择了足以刷新世人对文化中国评价的文物，内容涉及古代农业、天文、音乐、纺织、玉器、建筑等诸多领域，力图将考古学家和文</w:t>
      </w:r>
      <w:r>
        <w:rPr>
          <w:rFonts w:ascii="仿宋" w:eastAsia="仿宋" w:hAnsi="宋体" w:cs="宋体" w:hint="eastAsia"/>
          <w:sz w:val="24"/>
        </w:rPr>
        <w:lastRenderedPageBreak/>
        <w:t>物研究专家的高头讲章，转换成普通读者能够听懂的语言，把专家们的重要研究成果变成大众的共识。</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彭林，</w:t>
      </w:r>
      <w:r>
        <w:rPr>
          <w:rFonts w:ascii="仿宋" w:eastAsia="仿宋" w:hAnsi="宋体" w:cs="宋体" w:hint="eastAsia"/>
          <w:sz w:val="24"/>
        </w:rPr>
        <w:t>清华大学人文学院历史系（思想文化研究所）教授、博士生导师。</w:t>
      </w:r>
    </w:p>
    <w:p w:rsidR="00736DEA" w:rsidRDefault="00157C11">
      <w:pPr>
        <w:pStyle w:val="1"/>
        <w:keepNext w:val="0"/>
        <w:keepLines w:val="0"/>
        <w:spacing w:line="240" w:lineRule="auto"/>
        <w:contextualSpacing/>
        <w:jc w:val="left"/>
        <w:rPr>
          <w:rFonts w:ascii="黑体" w:eastAsia="黑体" w:hAnsi="宋体" w:cs="宋体"/>
          <w:b w:val="0"/>
          <w:sz w:val="32"/>
        </w:rPr>
      </w:pPr>
      <w:bookmarkStart w:id="27" w:name="_Toc136615314"/>
      <w:bookmarkStart w:id="28" w:name="_Toc356"/>
      <w:bookmarkStart w:id="29" w:name="_Toc11067746"/>
      <w:bookmarkStart w:id="30" w:name="_Toc534790836"/>
      <w:bookmarkStart w:id="31" w:name="_Toc9439"/>
      <w:r>
        <w:rPr>
          <w:rFonts w:ascii="黑体" w:eastAsia="黑体" w:hAnsi="宋体" w:cs="宋体" w:hint="eastAsia"/>
          <w:b w:val="0"/>
          <w:sz w:val="32"/>
        </w:rPr>
        <w:t>14</w:t>
      </w:r>
      <w:r>
        <w:rPr>
          <w:rFonts w:ascii="黑体" w:eastAsia="黑体" w:hAnsi="宋体" w:cs="宋体" w:hint="eastAsia"/>
          <w:b w:val="0"/>
          <w:sz w:val="32"/>
        </w:rPr>
        <w:t>.</w:t>
      </w:r>
      <w:r>
        <w:rPr>
          <w:rFonts w:ascii="黑体" w:eastAsia="黑体" w:hAnsi="宋体" w:cs="宋体" w:hint="eastAsia"/>
          <w:b w:val="0"/>
          <w:sz w:val="32"/>
        </w:rPr>
        <w:t>先秦君子风范</w:t>
      </w:r>
      <w:bookmarkEnd w:id="27"/>
      <w:bookmarkEnd w:id="28"/>
      <w:bookmarkEnd w:id="29"/>
      <w:bookmarkEnd w:id="30"/>
      <w:bookmarkEnd w:id="31"/>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sz w:val="24"/>
        </w:rPr>
        <w:t>该课程寻根以振叶，沿波而讨源，叙述时间范围大体上自周初到春秋时期结束，而相关的文献取材，也以《尚书》、《诗经》《左传》《国语》为主，再附之以战国秦汉间其他著作。整门课程以典籍、史书入手，通过缅怀先人的言行事迹，对他们的文化人格进行一番历史的追怀。</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赵敏俐</w:t>
      </w:r>
      <w:r>
        <w:rPr>
          <w:rFonts w:ascii="仿宋" w:eastAsia="仿宋" w:hAnsi="宋体" w:cs="宋体" w:hint="eastAsia"/>
          <w:sz w:val="24"/>
        </w:rPr>
        <w:t>，现任首都师范大学教授、博士生导师。中国诗经学会副会长，近年来的主攻方向是运用艺术生产的理论进行中国古代歌诗研究，在学术界产生了比较大的影响。科研主要方向为先秦两汉文学与文化、中国古代诗歌、中国现代学术史。出版过《两汉诗歌研究》、《汉代诗歌史论》等</w:t>
      </w:r>
      <w:r>
        <w:rPr>
          <w:rFonts w:ascii="仿宋" w:eastAsia="仿宋" w:hAnsi="宋体" w:cs="宋体" w:hint="eastAsia"/>
          <w:sz w:val="24"/>
        </w:rPr>
        <w:t>学术专著。</w:t>
      </w:r>
    </w:p>
    <w:p w:rsidR="00736DEA" w:rsidRDefault="00736DEA">
      <w:pPr>
        <w:spacing w:line="560" w:lineRule="exact"/>
        <w:ind w:firstLine="482"/>
        <w:jc w:val="left"/>
        <w:rPr>
          <w:rFonts w:ascii="仿宋" w:eastAsia="仿宋" w:hAnsi="宋体" w:cs="宋体"/>
          <w:sz w:val="24"/>
        </w:rPr>
      </w:pPr>
      <w:bookmarkStart w:id="32" w:name="_Toc534790840"/>
      <w:bookmarkStart w:id="33" w:name="_Toc11067750"/>
      <w:bookmarkStart w:id="34" w:name="_Toc24510"/>
      <w:bookmarkStart w:id="35" w:name="_Toc136615318"/>
      <w:bookmarkStart w:id="36" w:name="_Toc6648"/>
    </w:p>
    <w:p w:rsidR="00736DEA" w:rsidRDefault="00157C11">
      <w:pPr>
        <w:pStyle w:val="1"/>
        <w:keepNext w:val="0"/>
        <w:keepLines w:val="0"/>
        <w:spacing w:line="240" w:lineRule="auto"/>
        <w:contextualSpacing/>
        <w:jc w:val="left"/>
        <w:rPr>
          <w:rFonts w:ascii="黑体" w:eastAsia="黑体" w:hAnsi="宋体" w:cs="宋体"/>
          <w:b w:val="0"/>
          <w:sz w:val="32"/>
        </w:rPr>
      </w:pPr>
      <w:r>
        <w:rPr>
          <w:rFonts w:ascii="黑体" w:eastAsia="黑体" w:hAnsi="宋体" w:cs="宋体" w:hint="eastAsia"/>
          <w:b w:val="0"/>
          <w:sz w:val="32"/>
        </w:rPr>
        <w:t>15</w:t>
      </w:r>
      <w:r>
        <w:rPr>
          <w:rFonts w:ascii="黑体" w:eastAsia="黑体" w:hAnsi="宋体" w:cs="宋体" w:hint="eastAsia"/>
          <w:b w:val="0"/>
          <w:sz w:val="32"/>
        </w:rPr>
        <w:t>.</w:t>
      </w:r>
      <w:r>
        <w:rPr>
          <w:rFonts w:ascii="黑体" w:eastAsia="黑体" w:hAnsi="宋体" w:cs="宋体" w:hint="eastAsia"/>
          <w:b w:val="0"/>
          <w:sz w:val="32"/>
        </w:rPr>
        <w:t>走进《黄帝内经》</w:t>
      </w:r>
      <w:bookmarkEnd w:id="32"/>
      <w:bookmarkEnd w:id="33"/>
      <w:bookmarkEnd w:id="34"/>
      <w:bookmarkEnd w:id="35"/>
      <w:bookmarkEnd w:id="36"/>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黄帝内经》是中国医学宝库中现存成书最早，研究人的生理学、病理学、诊断学、治疗原则和药物学的医学巨著。本课选取最具代表性的篇章：上古天真论、生气通天论、阴阳应象大论、藏象理论来讲解，使学生对《黄帝内经》的大体结构以及基本的医学知识有所了解。</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于铁成</w:t>
      </w:r>
      <w:r>
        <w:rPr>
          <w:rFonts w:ascii="仿宋" w:eastAsia="仿宋" w:hAnsi="宋体" w:cs="宋体" w:hint="eastAsia"/>
          <w:sz w:val="24"/>
        </w:rPr>
        <w:t>，天津中医药大学第一附属医院</w:t>
      </w:r>
      <w:r>
        <w:rPr>
          <w:rFonts w:ascii="仿宋" w:eastAsia="仿宋" w:hAnsi="宋体" w:cs="宋体" w:hint="eastAsia"/>
          <w:sz w:val="24"/>
        </w:rPr>
        <w:tab/>
      </w:r>
      <w:r>
        <w:rPr>
          <w:rFonts w:ascii="仿宋" w:eastAsia="仿宋" w:hAnsi="宋体" w:cs="宋体" w:hint="eastAsia"/>
          <w:sz w:val="24"/>
        </w:rPr>
        <w:t>教授。曾任天津中医药大学第一附</w:t>
      </w:r>
      <w:r>
        <w:rPr>
          <w:rFonts w:ascii="仿宋" w:eastAsia="仿宋" w:hAnsi="宋体" w:cs="宋体" w:hint="eastAsia"/>
          <w:sz w:val="24"/>
        </w:rPr>
        <w:lastRenderedPageBreak/>
        <w:t>属医院党委书记。</w:t>
      </w:r>
    </w:p>
    <w:p w:rsidR="00736DEA" w:rsidRDefault="00157C11">
      <w:pPr>
        <w:pStyle w:val="1"/>
        <w:keepNext w:val="0"/>
        <w:keepLines w:val="0"/>
        <w:spacing w:line="240" w:lineRule="auto"/>
        <w:contextualSpacing/>
        <w:jc w:val="left"/>
        <w:rPr>
          <w:rFonts w:ascii="黑体" w:eastAsia="黑体" w:hAnsi="宋体" w:cs="宋体"/>
          <w:b w:val="0"/>
          <w:sz w:val="32"/>
        </w:rPr>
      </w:pPr>
      <w:bookmarkStart w:id="37" w:name="_Toc32370"/>
      <w:bookmarkStart w:id="38" w:name="_Toc11067755"/>
      <w:bookmarkStart w:id="39" w:name="_Toc534790846"/>
      <w:bookmarkStart w:id="40" w:name="_Toc136615323"/>
      <w:bookmarkStart w:id="41" w:name="_Toc5248"/>
      <w:r>
        <w:rPr>
          <w:rFonts w:ascii="黑体" w:eastAsia="黑体" w:hAnsi="宋体" w:cs="宋体" w:hint="eastAsia"/>
          <w:b w:val="0"/>
          <w:sz w:val="32"/>
        </w:rPr>
        <w:t>16</w:t>
      </w:r>
      <w:r>
        <w:rPr>
          <w:rFonts w:ascii="黑体" w:eastAsia="黑体" w:hAnsi="宋体" w:cs="宋体" w:hint="eastAsia"/>
          <w:b w:val="0"/>
          <w:sz w:val="32"/>
        </w:rPr>
        <w:t>.</w:t>
      </w:r>
      <w:r>
        <w:rPr>
          <w:rFonts w:ascii="黑体" w:eastAsia="黑体" w:hAnsi="宋体" w:cs="宋体" w:hint="eastAsia"/>
          <w:b w:val="0"/>
          <w:sz w:val="32"/>
        </w:rPr>
        <w:t>民俗资源与旅游</w:t>
      </w:r>
      <w:bookmarkEnd w:id="37"/>
      <w:bookmarkEnd w:id="38"/>
      <w:bookmarkEnd w:id="39"/>
      <w:bookmarkEnd w:id="40"/>
      <w:bookmarkEnd w:id="41"/>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民族精神的崇高、现实生活的壮丽、追求生命永恒的执着、稚拙古朴的艺术神韵是民俗资源带给我们的感受。在本课程中，教师从民俗文化的基本知识、都市民俗旅游资源（以上海为例）、乡村民俗旅游资源、中国旅游资源的开发等方面介绍中国民俗特色，让学生不出门户便能体会到淳朴的民俗情。</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仲富兰</w:t>
      </w:r>
      <w:r>
        <w:rPr>
          <w:rFonts w:ascii="仿宋" w:eastAsia="仿宋" w:hAnsi="宋体" w:cs="宋体" w:hint="eastAsia"/>
          <w:sz w:val="24"/>
        </w:rPr>
        <w:t>，民俗学家、新闻评论家，长期供职于上海新闻媒体，曾任上海人民广播电台高级记者。多年潜心研究中国民俗文化学、民俗传播学，是中国民俗文化学科的开拓者和奠基人。主编学术丛刊《国风》</w:t>
      </w:r>
      <w:r>
        <w:rPr>
          <w:rFonts w:ascii="仿宋" w:eastAsia="仿宋" w:hAnsi="宋体" w:cs="宋体" w:hint="eastAsia"/>
          <w:sz w:val="24"/>
        </w:rPr>
        <w:t>28</w:t>
      </w:r>
      <w:r>
        <w:rPr>
          <w:rFonts w:ascii="仿宋" w:eastAsia="仿宋" w:hAnsi="宋体" w:cs="宋体" w:hint="eastAsia"/>
          <w:sz w:val="24"/>
        </w:rPr>
        <w:t>辑，发表各类学术札记、散文、随笔、新闻评论达数百万言，散见于海内外报章杂志。</w:t>
      </w:r>
    </w:p>
    <w:p w:rsidR="00736DEA" w:rsidRDefault="00157C11">
      <w:pPr>
        <w:pStyle w:val="a6"/>
        <w:spacing w:before="200" w:after="100"/>
        <w:outlineLvl w:val="0"/>
        <w:rPr>
          <w:rFonts w:ascii="黑体" w:eastAsia="黑体"/>
          <w:b w:val="0"/>
          <w:sz w:val="32"/>
        </w:rPr>
      </w:pPr>
      <w:bookmarkStart w:id="42" w:name="_Toc136615279"/>
      <w:r>
        <w:rPr>
          <w:rFonts w:ascii="黑体" w:eastAsia="黑体" w:hint="eastAsia"/>
          <w:b w:val="0"/>
          <w:sz w:val="32"/>
        </w:rPr>
        <w:t>17</w:t>
      </w:r>
      <w:r>
        <w:rPr>
          <w:rFonts w:ascii="黑体" w:eastAsia="黑体" w:hint="eastAsia"/>
          <w:b w:val="0"/>
          <w:sz w:val="32"/>
        </w:rPr>
        <w:t>.</w:t>
      </w:r>
      <w:r>
        <w:rPr>
          <w:rFonts w:ascii="黑体" w:eastAsia="黑体" w:hint="eastAsia"/>
          <w:b w:val="0"/>
          <w:sz w:val="32"/>
        </w:rPr>
        <w:t>经济与社会：</w:t>
      </w:r>
      <w:r>
        <w:rPr>
          <w:rFonts w:ascii="黑体" w:eastAsia="黑体"/>
          <w:b w:val="0"/>
          <w:sz w:val="32"/>
        </w:rPr>
        <w:t>如何用决策思维洞察生活</w:t>
      </w:r>
      <w:bookmarkEnd w:id="42"/>
    </w:p>
    <w:p w:rsidR="00736DEA" w:rsidRDefault="00736DEA">
      <w:pPr>
        <w:spacing w:line="560" w:lineRule="exact"/>
        <w:ind w:firstLine="482"/>
        <w:jc w:val="left"/>
        <w:rPr>
          <w:rFonts w:ascii="仿宋" w:eastAsia="仿宋" w:hAnsi="宋体" w:cs="宋体"/>
          <w:sz w:val="24"/>
        </w:rPr>
      </w:pPr>
    </w:p>
    <w:p w:rsidR="00736DEA" w:rsidRDefault="00157C11">
      <w:pPr>
        <w:spacing w:line="560" w:lineRule="exact"/>
        <w:ind w:firstLine="482"/>
        <w:jc w:val="left"/>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本课程旨在用生动鲜活的案例，阐释和运用经济学分析方法。以情景式教学和启发式讲解，让学生从“决策者”视角理解各种社会现象，使经济学变成一门知行合一的行动科学。本课程的目标是让经济学脱离黑板，回归现实；让决</w:t>
      </w:r>
      <w:r>
        <w:rPr>
          <w:rFonts w:ascii="仿宋" w:eastAsia="仿宋" w:hAnsi="宋体" w:cs="宋体" w:hint="eastAsia"/>
          <w:sz w:val="24"/>
        </w:rPr>
        <w:t>策更理性，让生活更美好。</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jc w:val="left"/>
        <w:rPr>
          <w:rFonts w:ascii="仿宋" w:eastAsia="仿宋" w:hAnsi="宋体" w:cs="宋体"/>
          <w:b/>
          <w:sz w:val="24"/>
        </w:rPr>
      </w:pPr>
      <w:r>
        <w:rPr>
          <w:rFonts w:ascii="仿宋" w:eastAsia="仿宋" w:hAnsi="宋体" w:cs="宋体" w:hint="eastAsia"/>
          <w:b/>
          <w:sz w:val="24"/>
        </w:rPr>
        <w:t>寇宗来，</w:t>
      </w:r>
      <w:r>
        <w:rPr>
          <w:rFonts w:ascii="仿宋" w:eastAsia="仿宋" w:hAnsi="宋体" w:cs="宋体" w:hint="eastAsia"/>
          <w:bCs/>
          <w:sz w:val="24"/>
        </w:rPr>
        <w:t>复旦大学经济学院教授，副院长，复旦大学中国社会主义市场经济研究中心（</w:t>
      </w:r>
      <w:r>
        <w:rPr>
          <w:rFonts w:ascii="仿宋" w:eastAsia="仿宋" w:hAnsi="宋体" w:cs="宋体"/>
          <w:bCs/>
          <w:sz w:val="24"/>
        </w:rPr>
        <w:t>CCES</w:t>
      </w:r>
      <w:r>
        <w:rPr>
          <w:rFonts w:ascii="仿宋" w:eastAsia="仿宋" w:hAnsi="宋体" w:cs="宋体"/>
          <w:bCs/>
          <w:sz w:val="24"/>
        </w:rPr>
        <w:t>）教授、副主任；复旦大学产业发展研究中心（</w:t>
      </w:r>
      <w:r>
        <w:rPr>
          <w:rFonts w:ascii="仿宋" w:eastAsia="仿宋" w:hAnsi="宋体" w:cs="宋体"/>
          <w:bCs/>
          <w:sz w:val="24"/>
        </w:rPr>
        <w:t>FIND</w:t>
      </w:r>
      <w:r>
        <w:rPr>
          <w:rFonts w:ascii="仿宋" w:eastAsia="仿宋" w:hAnsi="宋体" w:cs="宋体"/>
          <w:bCs/>
          <w:sz w:val="24"/>
        </w:rPr>
        <w:t>）主任。</w:t>
      </w:r>
    </w:p>
    <w:p w:rsidR="00736DEA" w:rsidRDefault="00736DEA">
      <w:pPr>
        <w:spacing w:line="560" w:lineRule="exact"/>
        <w:ind w:firstLine="482"/>
        <w:jc w:val="left"/>
        <w:rPr>
          <w:rFonts w:ascii="仿宋" w:eastAsia="仿宋" w:hAnsi="宋体" w:cs="宋体"/>
          <w:sz w:val="24"/>
        </w:rPr>
      </w:pPr>
      <w:bookmarkStart w:id="43" w:name="_Toc136615248"/>
    </w:p>
    <w:p w:rsidR="00736DEA" w:rsidRDefault="00157C11">
      <w:pPr>
        <w:pStyle w:val="1"/>
        <w:keepNext w:val="0"/>
        <w:keepLines w:val="0"/>
        <w:spacing w:line="240" w:lineRule="auto"/>
        <w:contextualSpacing/>
        <w:jc w:val="left"/>
        <w:rPr>
          <w:rFonts w:ascii="黑体" w:eastAsia="黑体" w:hAnsi="宋体" w:cs="宋体"/>
          <w:b w:val="0"/>
          <w:sz w:val="32"/>
        </w:rPr>
      </w:pPr>
      <w:bookmarkStart w:id="44" w:name="_Toc534790819"/>
      <w:bookmarkStart w:id="45" w:name="_Toc136615240"/>
      <w:bookmarkStart w:id="46" w:name="_Toc11067604"/>
      <w:r>
        <w:rPr>
          <w:rFonts w:ascii="黑体" w:eastAsia="黑体" w:hAnsi="宋体" w:cs="宋体" w:hint="eastAsia"/>
          <w:b w:val="0"/>
          <w:sz w:val="32"/>
        </w:rPr>
        <w:t>18</w:t>
      </w:r>
      <w:r>
        <w:rPr>
          <w:rFonts w:ascii="黑体" w:eastAsia="黑体" w:hAnsi="宋体" w:cs="宋体" w:hint="eastAsia"/>
          <w:b w:val="0"/>
          <w:sz w:val="32"/>
        </w:rPr>
        <w:t>.</w:t>
      </w:r>
      <w:r>
        <w:rPr>
          <w:rFonts w:ascii="黑体" w:eastAsia="黑体" w:hAnsi="宋体" w:cs="宋体" w:hint="eastAsia"/>
          <w:b w:val="0"/>
          <w:sz w:val="32"/>
        </w:rPr>
        <w:t>经济学原理（上）：中国故事</w:t>
      </w:r>
      <w:bookmarkEnd w:id="44"/>
      <w:bookmarkEnd w:id="45"/>
      <w:bookmarkEnd w:id="46"/>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lastRenderedPageBreak/>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经济学是一门既有趣又有用的社会科学。作为一门导论课程，经济学原理教会你运用少量知识来理解和改变世界。在这里你将领会现代经济学的基本思想、概念和方法，培养你对现实世界经济行为与经济现象的观察能力，训练你的经济学直觉。通过学习，你将会越来越习惯于像经济学家一样思考。</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陈钊</w:t>
      </w:r>
      <w:r>
        <w:rPr>
          <w:rFonts w:ascii="仿宋" w:eastAsia="仿宋" w:hAnsi="宋体" w:cs="宋体" w:hint="eastAsia"/>
          <w:sz w:val="24"/>
        </w:rPr>
        <w:t>，现任复旦大学中国经济研究中心副主任，教授、博导。研究领域：中国经济、城市与区域经济发展。复旦大学经济学博士。</w:t>
      </w:r>
    </w:p>
    <w:p w:rsidR="00736DEA" w:rsidRDefault="00157C11">
      <w:pPr>
        <w:pStyle w:val="1"/>
        <w:keepNext w:val="0"/>
        <w:keepLines w:val="0"/>
        <w:spacing w:line="240" w:lineRule="auto"/>
        <w:contextualSpacing/>
        <w:jc w:val="left"/>
        <w:rPr>
          <w:rFonts w:ascii="黑体" w:eastAsia="黑体" w:hAnsi="宋体" w:cs="宋体"/>
          <w:b w:val="0"/>
          <w:sz w:val="32"/>
        </w:rPr>
      </w:pPr>
      <w:r>
        <w:rPr>
          <w:rFonts w:ascii="黑体" w:eastAsia="黑体" w:hAnsi="宋体" w:cs="宋体" w:hint="eastAsia"/>
          <w:b w:val="0"/>
          <w:sz w:val="32"/>
        </w:rPr>
        <w:t>19</w:t>
      </w:r>
      <w:r>
        <w:rPr>
          <w:rFonts w:ascii="黑体" w:eastAsia="黑体" w:hAnsi="宋体" w:cs="宋体" w:hint="eastAsia"/>
          <w:b w:val="0"/>
          <w:sz w:val="32"/>
        </w:rPr>
        <w:t>.</w:t>
      </w:r>
      <w:r>
        <w:rPr>
          <w:rFonts w:ascii="黑体" w:eastAsia="黑体" w:hAnsi="宋体" w:cs="宋体" w:hint="eastAsia"/>
          <w:b w:val="0"/>
          <w:sz w:val="32"/>
        </w:rPr>
        <w:t>像经济学家那样思考：信息、激励与政策</w:t>
      </w:r>
      <w:bookmarkEnd w:id="43"/>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本课程从信息经济学的角度出发，系统讲解了激励、政策、效率之间的关系。从经济学角度出发，通过对日常生活中常见事例的剖析，可以使非经济学专业的同学也可以尝试像经济学家那样思考问题，还能有助于同学们更快地适应这个飞速发展的信息化社会。</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陈钊</w:t>
      </w:r>
      <w:r>
        <w:rPr>
          <w:rFonts w:ascii="仿宋" w:eastAsia="仿宋" w:hAnsi="宋体" w:cs="宋体" w:hint="eastAsia"/>
          <w:sz w:val="24"/>
        </w:rPr>
        <w:t>，复旦大学中国社会主义市场经济研究中心副主任。研究领域为中国经济、发展经济学、信息与激励经济学，在《经</w:t>
      </w:r>
      <w:r>
        <w:rPr>
          <w:rFonts w:ascii="仿宋" w:eastAsia="仿宋" w:hAnsi="宋体" w:cs="宋体" w:hint="eastAsia"/>
          <w:sz w:val="24"/>
        </w:rPr>
        <w:t>济研究》、《经济学（季刊）》、</w:t>
      </w:r>
      <w:r>
        <w:rPr>
          <w:rFonts w:ascii="仿宋" w:eastAsia="仿宋" w:hAnsi="宋体" w:cs="宋体" w:hint="eastAsia"/>
          <w:i/>
          <w:sz w:val="24"/>
        </w:rPr>
        <w:t>JournalofComparativeEconomics</w:t>
      </w:r>
      <w:r>
        <w:rPr>
          <w:rFonts w:ascii="仿宋" w:eastAsia="仿宋" w:hAnsi="宋体" w:cs="宋体" w:hint="eastAsia"/>
          <w:i/>
          <w:sz w:val="24"/>
        </w:rPr>
        <w:t>、</w:t>
      </w:r>
      <w:r>
        <w:rPr>
          <w:rFonts w:ascii="仿宋" w:eastAsia="仿宋" w:hAnsi="宋体" w:cs="宋体" w:hint="eastAsia"/>
          <w:i/>
          <w:sz w:val="24"/>
        </w:rPr>
        <w:t>ReviewofIncomeandWealth</w:t>
      </w:r>
      <w:r>
        <w:rPr>
          <w:rFonts w:ascii="仿宋" w:eastAsia="仿宋" w:hAnsi="宋体" w:cs="宋体" w:hint="eastAsia"/>
          <w:i/>
          <w:sz w:val="24"/>
        </w:rPr>
        <w:t>、</w:t>
      </w:r>
      <w:r>
        <w:rPr>
          <w:rFonts w:ascii="仿宋" w:eastAsia="仿宋" w:hAnsi="宋体" w:cs="宋体" w:hint="eastAsia"/>
          <w:i/>
          <w:sz w:val="24"/>
        </w:rPr>
        <w:t>EconomicModelling</w:t>
      </w:r>
      <w:r>
        <w:rPr>
          <w:rFonts w:ascii="仿宋" w:eastAsia="仿宋" w:hAnsi="宋体" w:cs="宋体" w:hint="eastAsia"/>
          <w:sz w:val="24"/>
        </w:rPr>
        <w:t>等学术期刊上发表论文十余篇。</w:t>
      </w:r>
    </w:p>
    <w:p w:rsidR="00736DEA" w:rsidRDefault="00157C11">
      <w:pPr>
        <w:pStyle w:val="1"/>
        <w:keepNext w:val="0"/>
        <w:keepLines w:val="0"/>
        <w:spacing w:line="240" w:lineRule="auto"/>
        <w:contextualSpacing/>
        <w:jc w:val="left"/>
        <w:rPr>
          <w:rFonts w:ascii="黑体" w:eastAsia="黑体" w:hAnsi="宋体" w:cs="宋体"/>
          <w:b w:val="0"/>
          <w:sz w:val="32"/>
        </w:rPr>
      </w:pPr>
      <w:bookmarkStart w:id="47" w:name="_Toc136615249"/>
      <w:bookmarkStart w:id="48" w:name="_Toc534790800"/>
      <w:bookmarkStart w:id="49" w:name="_Toc11067617"/>
      <w:bookmarkStart w:id="50" w:name="_Toc16946"/>
      <w:bookmarkStart w:id="51" w:name="_Toc14867"/>
      <w:r>
        <w:rPr>
          <w:rFonts w:ascii="黑体" w:eastAsia="黑体" w:hAnsi="宋体" w:cs="宋体" w:hint="eastAsia"/>
          <w:b w:val="0"/>
          <w:sz w:val="32"/>
        </w:rPr>
        <w:t>20</w:t>
      </w:r>
      <w:r>
        <w:rPr>
          <w:rFonts w:ascii="黑体" w:eastAsia="黑体" w:hAnsi="宋体" w:cs="宋体" w:hint="eastAsia"/>
          <w:b w:val="0"/>
          <w:sz w:val="32"/>
        </w:rPr>
        <w:t>.</w:t>
      </w:r>
      <w:r>
        <w:rPr>
          <w:rFonts w:ascii="黑体" w:eastAsia="黑体" w:hAnsi="宋体" w:cs="宋体" w:hint="eastAsia"/>
          <w:b w:val="0"/>
          <w:sz w:val="32"/>
        </w:rPr>
        <w:t>大国崛起：中国对外贸易概论</w:t>
      </w:r>
      <w:bookmarkEnd w:id="47"/>
      <w:bookmarkEnd w:id="48"/>
      <w:bookmarkEnd w:id="49"/>
      <w:bookmarkEnd w:id="50"/>
      <w:bookmarkEnd w:id="51"/>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本课程结合当下中国对外贸易的热点问题，讲授了中国对外贸易发展的特点，世界贸易组织和中国对外贸易改革与发展等政策问题，中国货物进出口贸易的发展和战略，关税与非关税壁垒，中国崛起与对外贸易的发展、应对贸易摩擦、中</w:t>
      </w:r>
      <w:r>
        <w:rPr>
          <w:rFonts w:ascii="仿宋" w:eastAsia="仿宋" w:hAnsi="宋体" w:cs="宋体" w:hint="eastAsia"/>
          <w:sz w:val="24"/>
        </w:rPr>
        <w:lastRenderedPageBreak/>
        <w:t>国自由贸易区战略等内容。</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苑涛</w:t>
      </w:r>
      <w:r>
        <w:rPr>
          <w:rFonts w:ascii="仿宋" w:eastAsia="仿宋" w:hAnsi="宋体" w:cs="宋体" w:hint="eastAsia"/>
          <w:sz w:val="24"/>
        </w:rPr>
        <w:t>，南开大学经济学院副教授。</w:t>
      </w:r>
    </w:p>
    <w:p w:rsidR="00736DEA" w:rsidRDefault="00157C11">
      <w:pPr>
        <w:pStyle w:val="1"/>
        <w:keepNext w:val="0"/>
        <w:keepLines w:val="0"/>
        <w:spacing w:line="240" w:lineRule="auto"/>
        <w:contextualSpacing/>
        <w:jc w:val="left"/>
        <w:rPr>
          <w:rFonts w:ascii="黑体" w:eastAsia="黑体" w:hAnsi="宋体" w:cs="宋体"/>
          <w:b w:val="0"/>
          <w:sz w:val="32"/>
        </w:rPr>
      </w:pPr>
      <w:bookmarkStart w:id="52" w:name="_Toc136615265"/>
      <w:r>
        <w:rPr>
          <w:rFonts w:ascii="黑体" w:eastAsia="黑体" w:hAnsi="宋体" w:cs="宋体" w:hint="eastAsia"/>
          <w:b w:val="0"/>
          <w:sz w:val="32"/>
        </w:rPr>
        <w:t>21</w:t>
      </w:r>
      <w:r>
        <w:rPr>
          <w:rFonts w:ascii="黑体" w:eastAsia="黑体" w:hAnsi="宋体" w:cs="宋体" w:hint="eastAsia"/>
          <w:b w:val="0"/>
          <w:sz w:val="32"/>
        </w:rPr>
        <w:t>.</w:t>
      </w:r>
      <w:r>
        <w:rPr>
          <w:rFonts w:ascii="黑体" w:eastAsia="黑体" w:hAnsi="宋体" w:cs="宋体" w:hint="eastAsia"/>
          <w:b w:val="0"/>
          <w:sz w:val="32"/>
        </w:rPr>
        <w:t>传统文化与现代经营管理</w:t>
      </w:r>
      <w:bookmarkEnd w:id="52"/>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本课程以现代经营管理为主线，伴以中国传统文化中的史例实例，从传统文化、诸子百家和传统文学等多个角度了解和分析管理学的基本概念，并探讨商业发展中创业创新、团队建设、诚信建设、损益权衡和科学管理等现代经营管理面临的问题。</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bCs/>
          <w:sz w:val="24"/>
        </w:rPr>
        <w:t>李庚其</w:t>
      </w:r>
      <w:r>
        <w:rPr>
          <w:rFonts w:ascii="仿宋" w:eastAsia="仿宋" w:hAnsi="宋体" w:cs="宋体" w:hint="eastAsia"/>
          <w:sz w:val="24"/>
        </w:rPr>
        <w:t>，历史学家、国学教育家。北京大学客座教授。曾任凤凰大视野特约嘉宾，主讲太平天国历史。《清史》《清史考异》光绪、宣统两朝撰稿人。</w:t>
      </w:r>
    </w:p>
    <w:p w:rsidR="00736DEA" w:rsidRDefault="00157C11">
      <w:pPr>
        <w:pStyle w:val="1"/>
        <w:keepNext w:val="0"/>
        <w:keepLines w:val="0"/>
        <w:spacing w:line="240" w:lineRule="auto"/>
        <w:contextualSpacing/>
        <w:jc w:val="left"/>
        <w:rPr>
          <w:rFonts w:ascii="黑体" w:eastAsia="黑体" w:hAnsi="宋体" w:cs="宋体"/>
          <w:b w:val="0"/>
          <w:sz w:val="32"/>
        </w:rPr>
      </w:pPr>
      <w:bookmarkStart w:id="53" w:name="_Toc11067559"/>
      <w:bookmarkStart w:id="54" w:name="_Toc136615185"/>
      <w:r>
        <w:rPr>
          <w:rFonts w:ascii="黑体" w:eastAsia="黑体" w:hAnsi="宋体" w:cs="宋体" w:hint="eastAsia"/>
          <w:b w:val="0"/>
          <w:sz w:val="32"/>
        </w:rPr>
        <w:t>22</w:t>
      </w:r>
      <w:r>
        <w:rPr>
          <w:rFonts w:ascii="黑体" w:eastAsia="黑体" w:hAnsi="宋体" w:cs="宋体" w:hint="eastAsia"/>
          <w:b w:val="0"/>
          <w:sz w:val="32"/>
        </w:rPr>
        <w:t>.</w:t>
      </w:r>
      <w:r>
        <w:rPr>
          <w:rFonts w:ascii="黑体" w:eastAsia="黑体" w:hAnsi="宋体" w:cs="宋体" w:hint="eastAsia"/>
          <w:b w:val="0"/>
          <w:sz w:val="32"/>
        </w:rPr>
        <w:t>家园的治理：环境科学概论</w:t>
      </w:r>
      <w:bookmarkEnd w:id="53"/>
      <w:bookmarkEnd w:id="54"/>
    </w:p>
    <w:p w:rsidR="00736DEA" w:rsidRDefault="00157C11">
      <w:pPr>
        <w:adjustRightInd w:val="0"/>
        <w:spacing w:line="560" w:lineRule="exact"/>
        <w:ind w:firstLine="482"/>
        <w:contextualSpacing/>
        <w:jc w:val="left"/>
        <w:rPr>
          <w:rFonts w:ascii="仿宋" w:eastAsia="仿宋" w:hAnsi="宋体" w:cs="宋体"/>
          <w:bCs/>
          <w:sz w:val="24"/>
        </w:rPr>
      </w:pPr>
      <w:r>
        <w:rPr>
          <w:rFonts w:ascii="仿宋" w:eastAsia="仿宋" w:hAnsi="宋体" w:cs="宋体" w:hint="eastAsia"/>
          <w:b/>
          <w:bCs/>
          <w:sz w:val="24"/>
        </w:rPr>
        <w:t>课程简介</w:t>
      </w:r>
    </w:p>
    <w:p w:rsidR="00736DEA" w:rsidRDefault="00157C11">
      <w:pPr>
        <w:adjustRightInd w:val="0"/>
        <w:spacing w:line="560" w:lineRule="exact"/>
        <w:ind w:firstLine="482"/>
        <w:contextualSpacing/>
        <w:jc w:val="left"/>
        <w:rPr>
          <w:rFonts w:ascii="仿宋" w:eastAsia="仿宋" w:hAnsi="宋体" w:cs="宋体"/>
          <w:bCs/>
          <w:sz w:val="24"/>
        </w:rPr>
      </w:pPr>
      <w:r>
        <w:rPr>
          <w:rFonts w:ascii="仿宋" w:eastAsia="仿宋" w:hAnsi="宋体" w:cs="宋体" w:hint="eastAsia"/>
          <w:bCs/>
          <w:sz w:val="24"/>
        </w:rPr>
        <w:t>人口增长、生态退化、环境污染和资源短缺已在很长一段时间内受到人类社会的共同关注，这些危及世界前程的环境问题是如何产生的？我们怎样才能保护自己赖以生存的家园？本课程内容涵盖当前环境热点问题，从中国当前面临的资源环境问题入手，深度剖析资源环境问题的成因，探讨了环境、资源、人口等问题的解决方案，并引导学生进一步思考环境与发展关系。</w:t>
      </w:r>
    </w:p>
    <w:p w:rsidR="00736DEA" w:rsidRDefault="00157C11">
      <w:pPr>
        <w:adjustRightInd w:val="0"/>
        <w:spacing w:line="560" w:lineRule="exact"/>
        <w:ind w:firstLine="482"/>
        <w:contextualSpacing/>
        <w:jc w:val="left"/>
        <w:rPr>
          <w:rFonts w:ascii="仿宋" w:eastAsia="仿宋" w:hAnsi="宋体" w:cs="宋体"/>
          <w:bCs/>
          <w:sz w:val="24"/>
        </w:rPr>
      </w:pPr>
      <w:r>
        <w:rPr>
          <w:rFonts w:ascii="仿宋" w:eastAsia="仿宋" w:hAnsi="宋体" w:cs="宋体" w:hint="eastAsia"/>
          <w:b/>
          <w:bCs/>
          <w:sz w:val="24"/>
        </w:rPr>
        <w:t>教师简介</w:t>
      </w:r>
    </w:p>
    <w:p w:rsidR="00736DEA" w:rsidRDefault="00157C11">
      <w:pPr>
        <w:adjustRightInd w:val="0"/>
        <w:spacing w:line="560" w:lineRule="exact"/>
        <w:ind w:firstLine="482"/>
        <w:contextualSpacing/>
        <w:jc w:val="left"/>
        <w:rPr>
          <w:rFonts w:ascii="仿宋" w:eastAsia="仿宋" w:hAnsi="宋体" w:cs="宋体"/>
          <w:bCs/>
          <w:sz w:val="24"/>
        </w:rPr>
      </w:pPr>
      <w:r>
        <w:rPr>
          <w:rFonts w:ascii="仿宋" w:eastAsia="仿宋" w:hAnsi="宋体" w:cs="宋体" w:hint="eastAsia"/>
          <w:bCs/>
          <w:sz w:val="24"/>
        </w:rPr>
        <w:t>戴星翼，现为复旦大学环境科学与工程系教授，资源与环境经济学博士生导师。先后发表《走向绿色的发展》、《环境质量：现代文明的基石》、《穿越转型期漩涡》、《炎热的地球》、《转折点》</w:t>
      </w:r>
      <w:r>
        <w:rPr>
          <w:rFonts w:ascii="仿宋" w:eastAsia="仿宋" w:hAnsi="宋体" w:cs="宋体" w:hint="eastAsia"/>
          <w:bCs/>
          <w:sz w:val="24"/>
        </w:rPr>
        <w:t>、《硬绿》等专著和译著三十余部，论文百余篇，负责主持课题几十个，在本研究领域有较大的影响。</w:t>
      </w:r>
    </w:p>
    <w:p w:rsidR="00736DEA" w:rsidRDefault="00157C11">
      <w:pPr>
        <w:pStyle w:val="1"/>
        <w:keepNext w:val="0"/>
        <w:keepLines w:val="0"/>
        <w:spacing w:line="240" w:lineRule="auto"/>
        <w:contextualSpacing/>
        <w:jc w:val="left"/>
        <w:rPr>
          <w:rFonts w:ascii="黑体" w:eastAsia="黑体" w:hAnsi="宋体" w:cs="宋体"/>
          <w:b w:val="0"/>
          <w:sz w:val="32"/>
        </w:rPr>
      </w:pPr>
      <w:bookmarkStart w:id="55" w:name="_Toc11067564"/>
      <w:bookmarkStart w:id="56" w:name="_Toc20601"/>
      <w:bookmarkStart w:id="57" w:name="_Toc534790666"/>
      <w:bookmarkStart w:id="58" w:name="_Toc18501"/>
      <w:bookmarkStart w:id="59" w:name="_Toc136615190"/>
      <w:r>
        <w:rPr>
          <w:rFonts w:ascii="黑体" w:eastAsia="黑体" w:hAnsi="宋体" w:cs="宋体" w:hint="eastAsia"/>
          <w:b w:val="0"/>
          <w:sz w:val="32"/>
        </w:rPr>
        <w:lastRenderedPageBreak/>
        <w:t>23</w:t>
      </w:r>
      <w:r>
        <w:rPr>
          <w:rFonts w:ascii="黑体" w:eastAsia="黑体" w:hAnsi="宋体" w:cs="宋体" w:hint="eastAsia"/>
          <w:b w:val="0"/>
          <w:sz w:val="32"/>
        </w:rPr>
        <w:t>.</w:t>
      </w:r>
      <w:r>
        <w:rPr>
          <w:rFonts w:ascii="黑体" w:eastAsia="黑体" w:hAnsi="宋体" w:cs="宋体" w:hint="eastAsia"/>
          <w:b w:val="0"/>
          <w:sz w:val="32"/>
        </w:rPr>
        <w:t>全球变化与地球系统科学</w:t>
      </w:r>
      <w:bookmarkEnd w:id="55"/>
      <w:bookmarkEnd w:id="56"/>
      <w:bookmarkEnd w:id="57"/>
      <w:bookmarkEnd w:id="58"/>
      <w:bookmarkEnd w:id="59"/>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这门课程以“地球系统”为研究对象，将大气圈、水圈（含冰冻圈）、岩石圈和生物圈视为一个整体，探讨由一系列相互作用过程（包括系统各组成成分之间的相互作用，物理、化学和生物三大基本过程的相互作用以及人与地球的相互作用）联系起来的复杂非线形多重耦合系统，使学生能够科学地、系统地了解我们生活的环境。</w:t>
      </w:r>
    </w:p>
    <w:p w:rsidR="00736DEA" w:rsidRDefault="00157C11">
      <w:pPr>
        <w:snapToGrid w:val="0"/>
        <w:spacing w:line="360" w:lineRule="auto"/>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bCs/>
          <w:sz w:val="24"/>
        </w:rPr>
        <w:t>刘本培</w:t>
      </w:r>
      <w:r>
        <w:rPr>
          <w:rFonts w:ascii="仿宋" w:eastAsia="仿宋" w:hAnsi="宋体" w:cs="宋体" w:hint="eastAsia"/>
          <w:sz w:val="24"/>
        </w:rPr>
        <w:t>，中国地质大学教授，博士生导师。</w:t>
      </w:r>
      <w:r>
        <w:rPr>
          <w:rFonts w:ascii="仿宋" w:eastAsia="仿宋" w:hAnsi="宋体" w:cs="宋体" w:hint="eastAsia"/>
          <w:sz w:val="24"/>
        </w:rPr>
        <w:t>IUGS</w:t>
      </w:r>
      <w:r>
        <w:rPr>
          <w:rFonts w:ascii="仿宋" w:eastAsia="仿宋" w:hAnsi="宋体" w:cs="宋体" w:hint="eastAsia"/>
          <w:sz w:val="24"/>
        </w:rPr>
        <w:t>侏罗系分会选举委员，</w:t>
      </w:r>
      <w:r>
        <w:rPr>
          <w:rFonts w:ascii="仿宋" w:eastAsia="仿宋" w:hAnsi="宋体" w:cs="宋体" w:hint="eastAsia"/>
          <w:sz w:val="24"/>
        </w:rPr>
        <w:t>GSGP</w:t>
      </w:r>
      <w:r>
        <w:rPr>
          <w:rFonts w:ascii="仿宋" w:eastAsia="仿宋" w:hAnsi="宋体" w:cs="宋体" w:hint="eastAsia"/>
          <w:sz w:val="24"/>
        </w:rPr>
        <w:t>中国</w:t>
      </w:r>
      <w:r>
        <w:rPr>
          <w:rFonts w:ascii="仿宋" w:eastAsia="仿宋" w:hAnsi="宋体" w:cs="宋体" w:hint="eastAsia"/>
          <w:sz w:val="24"/>
        </w:rPr>
        <w:t>国家委员会委员，国务院学位委员会地球物理、地质学科评审组成员，原地质矿产部“地史学”课程教学指导委员会主任等职。长期从事地层学和地史学教学与科研工作，在造山带综合地层学、多岛洋构造古地理和中生代地层古生物领域有重大贡献。</w:t>
      </w:r>
    </w:p>
    <w:p w:rsidR="00736DEA" w:rsidRDefault="00157C11">
      <w:pPr>
        <w:pStyle w:val="1"/>
        <w:keepNext w:val="0"/>
        <w:keepLines w:val="0"/>
        <w:spacing w:line="240" w:lineRule="auto"/>
        <w:contextualSpacing/>
        <w:jc w:val="left"/>
        <w:rPr>
          <w:rFonts w:ascii="黑体" w:eastAsia="黑体" w:hAnsi="宋体" w:cs="宋体"/>
          <w:b w:val="0"/>
          <w:sz w:val="32"/>
        </w:rPr>
      </w:pPr>
      <w:bookmarkStart w:id="60" w:name="_Toc136615220"/>
      <w:r>
        <w:rPr>
          <w:rFonts w:ascii="黑体" w:eastAsia="黑体" w:hAnsi="宋体" w:cs="宋体" w:hint="eastAsia"/>
          <w:b w:val="0"/>
          <w:sz w:val="32"/>
        </w:rPr>
        <w:t>24</w:t>
      </w:r>
      <w:r>
        <w:rPr>
          <w:rFonts w:ascii="黑体" w:eastAsia="黑体" w:hAnsi="宋体" w:cs="宋体" w:hint="eastAsia"/>
          <w:b w:val="0"/>
          <w:sz w:val="32"/>
        </w:rPr>
        <w:t>.</w:t>
      </w:r>
      <w:r>
        <w:rPr>
          <w:rFonts w:ascii="黑体" w:eastAsia="黑体" w:hAnsi="宋体" w:cs="宋体" w:hint="eastAsia"/>
          <w:b w:val="0"/>
          <w:sz w:val="32"/>
        </w:rPr>
        <w:t>智慧海洋</w:t>
      </w:r>
      <w:bookmarkEnd w:id="60"/>
    </w:p>
    <w:p w:rsidR="00736DEA" w:rsidRDefault="00157C11">
      <w:pPr>
        <w:spacing w:line="560" w:lineRule="exact"/>
        <w:ind w:firstLine="482"/>
        <w:jc w:val="left"/>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21</w:t>
      </w:r>
      <w:r>
        <w:rPr>
          <w:rFonts w:ascii="仿宋" w:eastAsia="仿宋" w:hAnsi="宋体" w:cs="宋体" w:hint="eastAsia"/>
          <w:sz w:val="24"/>
        </w:rPr>
        <w:t>世纪是海洋世纪，谁掌握了海洋，谁就掌握了未来的世界。就能解决、人口、资源、环境问题。因此吉林大学特别开设了智慧海洋这一门具有特色的通识教育课程。它面向吉林大学各个专业开放。课程内容具有科普性和前沿性，以海洋知识和海洋技术内容为主，</w:t>
      </w:r>
      <w:r>
        <w:rPr>
          <w:rFonts w:ascii="仿宋" w:eastAsia="仿宋" w:hAnsi="宋体" w:cs="宋体" w:hint="eastAsia"/>
          <w:sz w:val="24"/>
        </w:rPr>
        <w:t> </w:t>
      </w:r>
      <w:r>
        <w:rPr>
          <w:rFonts w:ascii="仿宋" w:eastAsia="仿宋" w:hAnsi="宋体" w:cs="宋体" w:hint="eastAsia"/>
          <w:sz w:val="24"/>
        </w:rPr>
        <w:t>包括海洋生物、海洋资源与开发、水下机器人、海洋仿生、海洋遥感与测绘、海洋大数据、海洋互联、水下通信、海洋组网、海洋导航与定向、海洋工程、海洋地理、海洋文化、海洋经济、海洋污染、海洋旅游、海洋灾难、海洋军事、经略海洋等一系列相关内容。同时也详细介绍了海洋对于国家的重要意义。另外</w:t>
      </w:r>
      <w:r>
        <w:rPr>
          <w:rFonts w:ascii="仿宋" w:eastAsia="仿宋" w:hAnsi="宋体" w:cs="宋体" w:hint="eastAsia"/>
          <w:sz w:val="24"/>
        </w:rPr>
        <w:t>智慧海洋课程还能作为一门沟通基础课与专业课程的桥梁，使广大学生认识到基础课程与专业课程的关系。知道学什么，如何学，如</w:t>
      </w:r>
      <w:r>
        <w:rPr>
          <w:rFonts w:ascii="仿宋" w:eastAsia="仿宋" w:hAnsi="宋体" w:cs="宋体" w:hint="eastAsia"/>
          <w:sz w:val="24"/>
        </w:rPr>
        <w:lastRenderedPageBreak/>
        <w:t>何用。</w:t>
      </w:r>
    </w:p>
    <w:p w:rsidR="00736DEA" w:rsidRDefault="00736DEA">
      <w:pPr>
        <w:spacing w:line="560" w:lineRule="exact"/>
        <w:ind w:firstLine="482"/>
        <w:jc w:val="left"/>
        <w:rPr>
          <w:rFonts w:ascii="仿宋" w:eastAsia="仿宋" w:hAnsi="宋体" w:cs="宋体"/>
          <w:sz w:val="24"/>
        </w:rPr>
      </w:pPr>
    </w:p>
    <w:p w:rsidR="00736DEA" w:rsidRDefault="00157C11">
      <w:pPr>
        <w:spacing w:line="560" w:lineRule="exact"/>
        <w:ind w:firstLine="482"/>
        <w:jc w:val="left"/>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刘振泽，吉林大学通信学院控制科学与工程系副教授。加拿大麦克马斯特大学访问学者；新加坡理工大学国际重点机器人实验室博士联合培养。研究领域：复杂系统建模与优化控制、移动机器人、欠驱动机器人、外骨骼机器人、海洋机器人、非线性控制及人工智能等领域。社会职务：长春市机器人学会副会长兼秘书长；吉林省自动化学会副秘书长；吉林大学欧美同学会副秘书长；吉林省机器人大赛组委会秘书长；长春市政协专家委员；长春市青少年科技教育专家指导委员会副秘书长；长春市台联常务理事、常务委员。</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孙吉，吉林大学通信学院控制科学与工程系讲师。研究领</w:t>
      </w:r>
      <w:r>
        <w:rPr>
          <w:rFonts w:ascii="仿宋" w:eastAsia="仿宋" w:hAnsi="宋体" w:cs="宋体" w:hint="eastAsia"/>
          <w:sz w:val="24"/>
        </w:rPr>
        <w:t>域：人工智能、机器人控制、电机控制、控制理论等领域。</w:t>
      </w:r>
    </w:p>
    <w:p w:rsidR="00736DEA" w:rsidRDefault="00736DEA">
      <w:pPr>
        <w:spacing w:line="560" w:lineRule="exact"/>
        <w:ind w:firstLine="482"/>
        <w:jc w:val="left"/>
        <w:rPr>
          <w:rFonts w:ascii="仿宋" w:eastAsia="仿宋" w:hAnsi="宋体" w:cs="宋体"/>
          <w:sz w:val="24"/>
        </w:rPr>
      </w:pPr>
      <w:bookmarkStart w:id="61" w:name="_Toc136615213"/>
      <w:bookmarkStart w:id="62" w:name="_Toc11067595"/>
    </w:p>
    <w:p w:rsidR="00736DEA" w:rsidRDefault="00157C11">
      <w:pPr>
        <w:spacing w:before="200" w:after="100"/>
        <w:jc w:val="left"/>
        <w:outlineLvl w:val="0"/>
        <w:rPr>
          <w:rFonts w:ascii="黑体" w:eastAsia="黑体" w:hAnsi="宋体"/>
          <w:bCs/>
          <w:sz w:val="32"/>
          <w:szCs w:val="21"/>
        </w:rPr>
      </w:pPr>
      <w:r>
        <w:rPr>
          <w:rFonts w:ascii="黑体" w:eastAsia="黑体" w:hAnsi="宋体" w:hint="eastAsia"/>
          <w:bCs/>
          <w:sz w:val="32"/>
          <w:szCs w:val="21"/>
        </w:rPr>
        <w:t>25.</w:t>
      </w:r>
      <w:r>
        <w:rPr>
          <w:rFonts w:ascii="黑体" w:eastAsia="黑体" w:hAnsi="宋体" w:hint="eastAsia"/>
          <w:bCs/>
          <w:sz w:val="32"/>
          <w:szCs w:val="21"/>
        </w:rPr>
        <w:t>生态文明——撑起美丽中国梦</w:t>
      </w:r>
      <w:bookmarkEnd w:id="61"/>
      <w:bookmarkEnd w:id="62"/>
    </w:p>
    <w:p w:rsidR="00736DEA" w:rsidRDefault="00157C11">
      <w:pPr>
        <w:spacing w:line="560" w:lineRule="exact"/>
        <w:ind w:firstLine="482"/>
        <w:contextualSpacing/>
        <w:jc w:val="left"/>
        <w:textAlignment w:val="center"/>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党的十八大以来，以习近平同志为核心的党中央大力推进生态文明建设，将建设美丽中国列为实现中国梦的重要目标，</w:t>
      </w:r>
      <w:r>
        <w:rPr>
          <w:rFonts w:ascii="仿宋" w:eastAsia="仿宋" w:hAnsi="宋体" w:cs="宋体"/>
          <w:sz w:val="24"/>
        </w:rPr>
        <w:t>生态文明建设</w:t>
      </w:r>
      <w:r>
        <w:rPr>
          <w:rFonts w:ascii="仿宋" w:eastAsia="仿宋" w:hAnsi="宋体" w:cs="宋体" w:hint="eastAsia"/>
          <w:sz w:val="24"/>
        </w:rPr>
        <w:t>成为</w:t>
      </w:r>
      <w:r>
        <w:rPr>
          <w:rFonts w:ascii="仿宋" w:eastAsia="仿宋" w:hAnsi="宋体" w:cs="宋体"/>
          <w:sz w:val="24"/>
        </w:rPr>
        <w:t>关系人民福祉、关乎民族未来的大计</w:t>
      </w:r>
      <w:r>
        <w:rPr>
          <w:rFonts w:ascii="仿宋" w:eastAsia="仿宋" w:hAnsi="宋体" w:cs="宋体" w:hint="eastAsia"/>
          <w:sz w:val="24"/>
        </w:rPr>
        <w:t>。本课程从多个角度深入浅出地阐述了生态文明与美丽中国梦的关系，旨在加强学生的生态环境意识，引导学生尊重自然规律，自觉地担负起建设“看得见山，望得见水，记得住乡愁”的美丽中国的历史使命。</w:t>
      </w:r>
    </w:p>
    <w:p w:rsidR="00736DEA" w:rsidRDefault="00736DEA">
      <w:pPr>
        <w:spacing w:line="560" w:lineRule="exact"/>
        <w:ind w:firstLine="482"/>
        <w:jc w:val="left"/>
        <w:rPr>
          <w:rFonts w:ascii="仿宋" w:eastAsia="仿宋" w:hAnsi="华文细黑" w:cs="华文细黑"/>
          <w:b/>
          <w:bCs/>
          <w:sz w:val="24"/>
          <w:szCs w:val="21"/>
        </w:rPr>
      </w:pPr>
    </w:p>
    <w:p w:rsidR="00736DEA" w:rsidRDefault="00157C11">
      <w:pPr>
        <w:spacing w:line="560" w:lineRule="exact"/>
        <w:ind w:firstLine="482"/>
        <w:contextualSpacing/>
        <w:jc w:val="left"/>
        <w:textAlignment w:val="center"/>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林文雄</w:t>
      </w:r>
      <w:r>
        <w:rPr>
          <w:rFonts w:ascii="仿宋" w:eastAsia="仿宋" w:hAnsi="宋体" w:cs="宋体" w:hint="eastAsia"/>
          <w:sz w:val="24"/>
        </w:rPr>
        <w:t>，</w:t>
      </w:r>
      <w:r>
        <w:rPr>
          <w:rFonts w:ascii="仿宋" w:eastAsia="仿宋" w:hAnsi="宋体" w:cs="宋体"/>
          <w:sz w:val="24"/>
        </w:rPr>
        <w:t>福建农林大学农业生态研究所所长</w:t>
      </w:r>
      <w:r>
        <w:rPr>
          <w:rFonts w:ascii="仿宋" w:eastAsia="仿宋" w:hAnsi="宋体" w:cs="宋体" w:hint="eastAsia"/>
          <w:sz w:val="24"/>
        </w:rPr>
        <w:t>、教授。</w:t>
      </w:r>
      <w:r>
        <w:rPr>
          <w:rFonts w:ascii="仿宋" w:eastAsia="仿宋" w:hAnsi="宋体" w:cs="宋体"/>
          <w:sz w:val="24"/>
        </w:rPr>
        <w:t>现为福建农林大学</w:t>
      </w:r>
      <w:r>
        <w:rPr>
          <w:rFonts w:ascii="仿宋" w:eastAsia="仿宋" w:hAnsi="宋体" w:cs="宋体"/>
          <w:sz w:val="24"/>
        </w:rPr>
        <w:t>生态学、作物栽培学与耕作学学科（术）带头人，生态学国家精品课程主持人。中国</w:t>
      </w:r>
      <w:r>
        <w:rPr>
          <w:rFonts w:ascii="仿宋" w:eastAsia="仿宋" w:hAnsi="宋体" w:cs="宋体"/>
          <w:sz w:val="24"/>
        </w:rPr>
        <w:lastRenderedPageBreak/>
        <w:t>生态学会理事、中国生态学会农业生态委员会主任委员和化学生态专业委员会委员。曾被评为教育部高等学校优秀青年骨干教师，福建省优秀教师，第五届福建省教学名师，挑战杯全国优秀指导教师</w:t>
      </w:r>
      <w:r>
        <w:rPr>
          <w:rFonts w:ascii="仿宋" w:eastAsia="仿宋" w:hAnsi="宋体" w:cs="宋体" w:hint="eastAsia"/>
          <w:sz w:val="24"/>
        </w:rPr>
        <w:t>。</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张重义</w:t>
      </w:r>
      <w:r>
        <w:rPr>
          <w:rFonts w:ascii="仿宋" w:eastAsia="仿宋" w:hAnsi="宋体" w:cs="宋体" w:hint="eastAsia"/>
          <w:sz w:val="24"/>
        </w:rPr>
        <w:t>，</w:t>
      </w:r>
      <w:r>
        <w:rPr>
          <w:rFonts w:ascii="仿宋" w:eastAsia="仿宋" w:hAnsi="宋体" w:cs="宋体"/>
          <w:sz w:val="24"/>
        </w:rPr>
        <w:t>福建农林大学作物科学学院教授</w:t>
      </w:r>
      <w:r>
        <w:rPr>
          <w:rFonts w:ascii="仿宋" w:eastAsia="仿宋" w:hAnsi="宋体" w:cs="宋体" w:hint="eastAsia"/>
          <w:sz w:val="24"/>
        </w:rPr>
        <w:t>，</w:t>
      </w:r>
      <w:r>
        <w:rPr>
          <w:rFonts w:ascii="仿宋" w:eastAsia="仿宋" w:hAnsi="宋体" w:cs="宋体"/>
          <w:sz w:val="24"/>
        </w:rPr>
        <w:t>福建省闽江学者特聘教授</w:t>
      </w:r>
      <w:r>
        <w:rPr>
          <w:rFonts w:ascii="仿宋" w:eastAsia="仿宋" w:hAnsi="宋体" w:cs="宋体" w:hint="eastAsia"/>
          <w:sz w:val="24"/>
        </w:rPr>
        <w:t>。</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何华勤</w:t>
      </w:r>
      <w:r>
        <w:rPr>
          <w:rFonts w:ascii="仿宋" w:eastAsia="仿宋" w:hAnsi="宋体" w:cs="宋体" w:hint="eastAsia"/>
          <w:sz w:val="24"/>
        </w:rPr>
        <w:t>，</w:t>
      </w:r>
      <w:r>
        <w:rPr>
          <w:rFonts w:ascii="仿宋" w:eastAsia="仿宋" w:hAnsi="宋体" w:cs="宋体"/>
          <w:sz w:val="24"/>
        </w:rPr>
        <w:t>福建农林大学生命科学学院副院长</w:t>
      </w:r>
      <w:r>
        <w:rPr>
          <w:rFonts w:ascii="仿宋" w:eastAsia="仿宋" w:hAnsi="宋体" w:cs="宋体" w:hint="eastAsia"/>
          <w:sz w:val="24"/>
        </w:rPr>
        <w:t>、教授</w:t>
      </w:r>
      <w:r>
        <w:rPr>
          <w:rFonts w:ascii="仿宋" w:eastAsia="仿宋" w:hAnsi="宋体" w:cs="宋体"/>
          <w:sz w:val="24"/>
        </w:rPr>
        <w:t>。长期从事植物生物信息学与蛋白质组学的教学与研究工作。</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陈冬梅</w:t>
      </w:r>
      <w:r>
        <w:rPr>
          <w:rFonts w:ascii="仿宋" w:eastAsia="仿宋" w:hAnsi="宋体" w:cs="宋体" w:hint="eastAsia"/>
          <w:sz w:val="24"/>
        </w:rPr>
        <w:t>，</w:t>
      </w:r>
      <w:r>
        <w:rPr>
          <w:rFonts w:ascii="仿宋" w:eastAsia="仿宋" w:hAnsi="宋体" w:cs="宋体"/>
          <w:sz w:val="24"/>
        </w:rPr>
        <w:t>福建农林大学作物科学学院</w:t>
      </w:r>
      <w:r>
        <w:rPr>
          <w:rFonts w:ascii="仿宋" w:eastAsia="仿宋" w:hAnsi="宋体" w:cs="宋体" w:hint="eastAsia"/>
          <w:sz w:val="24"/>
        </w:rPr>
        <w:t>副</w:t>
      </w:r>
      <w:r>
        <w:rPr>
          <w:rFonts w:ascii="仿宋" w:eastAsia="仿宋" w:hAnsi="宋体" w:cs="宋体"/>
          <w:sz w:val="24"/>
        </w:rPr>
        <w:t>教授</w:t>
      </w:r>
      <w:r>
        <w:rPr>
          <w:rFonts w:ascii="仿宋" w:eastAsia="仿宋" w:hAnsi="宋体" w:cs="宋体" w:hint="eastAsia"/>
          <w:sz w:val="24"/>
        </w:rPr>
        <w:t>。</w:t>
      </w:r>
      <w:r>
        <w:rPr>
          <w:rFonts w:ascii="仿宋" w:eastAsia="仿宋" w:hAnsi="宋体" w:cs="宋体"/>
          <w:sz w:val="24"/>
        </w:rPr>
        <w:t>主要从事南方耕作制度与可持续发展方面的教学和科研工作。</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范水生</w:t>
      </w:r>
      <w:r>
        <w:rPr>
          <w:rFonts w:ascii="仿宋" w:eastAsia="仿宋" w:hAnsi="宋体" w:cs="宋体" w:hint="eastAsia"/>
          <w:sz w:val="24"/>
        </w:rPr>
        <w:t>，福建农林大学休闲农业研究所所长、教授。</w:t>
      </w:r>
      <w:r>
        <w:rPr>
          <w:rFonts w:ascii="仿宋" w:eastAsia="仿宋" w:hAnsi="宋体" w:cs="宋体"/>
          <w:sz w:val="24"/>
        </w:rPr>
        <w:t>福建省茶产业发展研究中心主任，福建省第二届高校杰出青年科研人才，福建省科技咨询协会副秘书长。</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曾任森</w:t>
      </w:r>
      <w:r>
        <w:rPr>
          <w:rFonts w:ascii="仿宋" w:eastAsia="仿宋" w:hAnsi="宋体" w:cs="宋体" w:hint="eastAsia"/>
          <w:sz w:val="24"/>
        </w:rPr>
        <w:t>，福建农林大学作物科学学院院长、教授。首批教育部新世纪优秀人才培养计划入选者，广东省珠江学者特聘教授，广东省高校</w:t>
      </w:r>
      <w:r>
        <w:rPr>
          <w:rFonts w:ascii="仿宋" w:eastAsia="仿宋" w:hAnsi="宋体" w:cs="宋体"/>
          <w:sz w:val="24"/>
        </w:rPr>
        <w:t>“</w:t>
      </w:r>
      <w:r>
        <w:rPr>
          <w:rFonts w:ascii="仿宋" w:eastAsia="仿宋" w:hAnsi="宋体" w:cs="宋体" w:hint="eastAsia"/>
          <w:sz w:val="24"/>
        </w:rPr>
        <w:t>千百十</w:t>
      </w:r>
      <w:r>
        <w:rPr>
          <w:rFonts w:ascii="仿宋" w:eastAsia="仿宋" w:hAnsi="宋体" w:cs="宋体"/>
          <w:sz w:val="24"/>
        </w:rPr>
        <w:t>”</w:t>
      </w:r>
      <w:r>
        <w:rPr>
          <w:rFonts w:ascii="仿宋" w:eastAsia="仿宋" w:hAnsi="宋体" w:cs="宋体" w:hint="eastAsia"/>
          <w:sz w:val="24"/>
        </w:rPr>
        <w:t>工程国家级学术带头人培养对象。中国昆虫学会昆虫化学生态学专业委员会副主任委员、中国生态学会农业生态学专业委员会委员。国家双语教学示范课程和广东省精品课程负责人。</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吴则焰</w:t>
      </w:r>
      <w:r>
        <w:rPr>
          <w:rFonts w:ascii="仿宋" w:eastAsia="仿宋" w:hAnsi="宋体" w:cs="宋体" w:hint="eastAsia"/>
          <w:sz w:val="24"/>
        </w:rPr>
        <w:t>，福建农林大学生命科学学院教授。主要从事森林生态学与分子生态学研究。先后参与</w:t>
      </w:r>
      <w:r>
        <w:rPr>
          <w:rFonts w:ascii="仿宋" w:eastAsia="仿宋" w:hAnsi="宋体" w:cs="宋体" w:hint="eastAsia"/>
          <w:sz w:val="24"/>
        </w:rPr>
        <w:t>国家自然科学基金、教育部博士点基金、福建省自然科学基金等多项课题研究。</w:t>
      </w:r>
    </w:p>
    <w:p w:rsidR="00736DEA" w:rsidRDefault="00736DEA">
      <w:pPr>
        <w:spacing w:line="560" w:lineRule="exact"/>
        <w:ind w:firstLine="482"/>
        <w:jc w:val="left"/>
        <w:rPr>
          <w:rFonts w:ascii="仿宋" w:eastAsia="仿宋"/>
          <w:sz w:val="24"/>
        </w:rPr>
      </w:pPr>
    </w:p>
    <w:p w:rsidR="00736DEA" w:rsidRDefault="00157C11">
      <w:pPr>
        <w:pStyle w:val="a6"/>
        <w:spacing w:before="200" w:after="100"/>
        <w:outlineLvl w:val="0"/>
        <w:rPr>
          <w:rFonts w:ascii="黑体" w:eastAsia="黑体"/>
          <w:b w:val="0"/>
          <w:sz w:val="32"/>
        </w:rPr>
      </w:pPr>
      <w:bookmarkStart w:id="63" w:name="_Toc136615278"/>
      <w:r>
        <w:rPr>
          <w:rFonts w:ascii="黑体" w:eastAsia="黑体" w:hint="eastAsia"/>
          <w:b w:val="0"/>
          <w:sz w:val="32"/>
        </w:rPr>
        <w:t>26</w:t>
      </w:r>
      <w:r>
        <w:rPr>
          <w:rFonts w:ascii="黑体" w:eastAsia="黑体" w:hint="eastAsia"/>
          <w:b w:val="0"/>
          <w:sz w:val="32"/>
        </w:rPr>
        <w:t>.</w:t>
      </w:r>
      <w:r>
        <w:rPr>
          <w:rFonts w:ascii="黑体" w:eastAsia="黑体" w:hint="eastAsia"/>
          <w:b w:val="0"/>
          <w:sz w:val="32"/>
        </w:rPr>
        <w:t>能源中国</w:t>
      </w:r>
      <w:bookmarkEnd w:id="63"/>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能源中国”课程是上海电力学院将思想政治工作贯穿教育教学全过程，积极挖掘、发挥好课程中的德育元素的一次有益尝试，是在不断创新思政课程教学模式、构建课程思政教学体系、精心打造的通识教育课程。课程通过挖掘能源电</w:t>
      </w:r>
      <w:r>
        <w:rPr>
          <w:rFonts w:ascii="仿宋" w:eastAsia="仿宋" w:hAnsi="宋体" w:cs="宋体" w:hint="eastAsia"/>
          <w:bCs/>
          <w:sz w:val="24"/>
        </w:rPr>
        <w:lastRenderedPageBreak/>
        <w:t>力发展背后蕴含的人文情怀、德育元素，激发学生爱国、爱校、爱专业；通过整合校内外优势资源构建授课师资团队集体打造。课程把低碳生活、清洁能源、智能电网、绿色经济与人民富裕、国家强盛相关联。在能源中国、动力中国</w:t>
      </w:r>
      <w:r>
        <w:rPr>
          <w:rFonts w:ascii="仿宋" w:eastAsia="仿宋" w:hAnsi="宋体" w:cs="宋体" w:hint="eastAsia"/>
          <w:bCs/>
          <w:sz w:val="24"/>
        </w:rPr>
        <w:t>、健康中国与美丽中国上做文章，注重世界眼光、家国情怀、民族精神、专业素养和职业伦理。</w:t>
      </w:r>
    </w:p>
    <w:p w:rsidR="00736DEA" w:rsidRDefault="00736DEA">
      <w:pPr>
        <w:spacing w:line="560" w:lineRule="exact"/>
        <w:ind w:firstLine="482"/>
        <w:jc w:val="left"/>
        <w:rPr>
          <w:rFonts w:ascii="仿宋" w:eastAsia="仿宋" w:hAnsi="宋体" w:cs="宋体"/>
          <w:bCs/>
          <w:sz w:val="24"/>
        </w:rPr>
      </w:pP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欧阳元煌，上海电力大学副教授</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速继明，华东师范大学教授</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杨涌文，上海电力大学教师，上海能源电力科创中心副主任</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张周胜，上海电力大学教授，高电压与绝缘技术学科负责人</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仇中柱，上海电力大学教授，能源与机械工程学院副院长</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曾芬钰，上海电力大学教授，国际交流与合作处处长</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李琦芬，上海电力大学教授，科研处处长</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胡丹梅，上海电力大学教授</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杨秀，上海电力大学教授，智能电网产学研合作开发中心常务副主任</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吴寿仁，上海市科学学研究所，副所长</w:t>
      </w:r>
    </w:p>
    <w:p w:rsidR="00736DEA" w:rsidRDefault="00157C11">
      <w:pPr>
        <w:pStyle w:val="1"/>
        <w:keepNext w:val="0"/>
        <w:keepLines w:val="0"/>
        <w:spacing w:line="240" w:lineRule="auto"/>
        <w:contextualSpacing/>
        <w:jc w:val="left"/>
        <w:rPr>
          <w:rFonts w:ascii="黑体" w:eastAsia="黑体" w:hAnsi="宋体" w:cs="宋体"/>
          <w:b w:val="0"/>
          <w:sz w:val="32"/>
        </w:rPr>
      </w:pPr>
      <w:bookmarkStart w:id="64" w:name="_Toc11067540"/>
      <w:bookmarkStart w:id="65" w:name="_Toc136615158"/>
      <w:r>
        <w:rPr>
          <w:rFonts w:ascii="黑体" w:eastAsia="黑体" w:hAnsi="宋体" w:cs="宋体" w:hint="eastAsia"/>
          <w:b w:val="0"/>
          <w:sz w:val="32"/>
        </w:rPr>
        <w:t>27</w:t>
      </w:r>
      <w:r>
        <w:rPr>
          <w:rFonts w:ascii="黑体" w:eastAsia="黑体" w:hAnsi="宋体" w:cs="宋体" w:hint="eastAsia"/>
          <w:b w:val="0"/>
          <w:sz w:val="32"/>
        </w:rPr>
        <w:t>.</w:t>
      </w:r>
      <w:r>
        <w:rPr>
          <w:rFonts w:ascii="黑体" w:eastAsia="黑体" w:hAnsi="宋体" w:cs="宋体" w:hint="eastAsia"/>
          <w:b w:val="0"/>
          <w:sz w:val="32"/>
        </w:rPr>
        <w:t>前进中的物理学与人类文明</w:t>
      </w:r>
      <w:bookmarkEnd w:id="64"/>
      <w:bookmarkEnd w:id="65"/>
    </w:p>
    <w:p w:rsidR="00736DEA" w:rsidRDefault="00157C11">
      <w:pPr>
        <w:pStyle w:val="a4"/>
        <w:widowControl w:val="0"/>
        <w:adjustRightInd w:val="0"/>
        <w:spacing w:before="0" w:beforeAutospacing="0" w:after="0" w:afterAutospacing="0" w:line="560" w:lineRule="exact"/>
        <w:ind w:firstLine="482"/>
        <w:contextualSpacing/>
        <w:textAlignment w:val="center"/>
        <w:rPr>
          <w:rFonts w:ascii="仿宋" w:eastAsia="仿宋"/>
          <w:b/>
          <w:szCs w:val="20"/>
        </w:rPr>
      </w:pPr>
      <w:r>
        <w:rPr>
          <w:rFonts w:ascii="仿宋" w:eastAsia="仿宋" w:hint="eastAsia"/>
          <w:b/>
          <w:szCs w:val="20"/>
        </w:rPr>
        <w:t>课程简介</w:t>
      </w:r>
    </w:p>
    <w:p w:rsidR="00736DEA" w:rsidRDefault="00157C11">
      <w:pPr>
        <w:pStyle w:val="a4"/>
        <w:widowControl w:val="0"/>
        <w:adjustRightInd w:val="0"/>
        <w:spacing w:before="0" w:beforeAutospacing="0" w:after="0" w:afterAutospacing="0" w:line="560" w:lineRule="exact"/>
        <w:ind w:firstLine="482"/>
        <w:contextualSpacing/>
        <w:textAlignment w:val="center"/>
        <w:rPr>
          <w:rFonts w:ascii="仿宋" w:eastAsia="仿宋"/>
          <w:szCs w:val="20"/>
        </w:rPr>
      </w:pPr>
      <w:r>
        <w:rPr>
          <w:rFonts w:ascii="仿宋" w:eastAsia="仿宋" w:hint="eastAsia"/>
          <w:szCs w:val="20"/>
        </w:rPr>
        <w:t>本课程从物理学的起源出发，从通俗的角度讲解了物理学中若干重大问题，包括电磁场、现代光技术、磁学基础、量子力学与量子信息学、狭义相对论、固体物理基础与现代科技、夸克、粒子物理及粒子实验简介、磁性材料中的磁畴、实验与物理学发展以及新能源与物理。</w:t>
      </w:r>
    </w:p>
    <w:p w:rsidR="00736DEA" w:rsidRDefault="00157C11">
      <w:pPr>
        <w:pStyle w:val="a4"/>
        <w:widowControl w:val="0"/>
        <w:adjustRightInd w:val="0"/>
        <w:spacing w:before="0" w:beforeAutospacing="0" w:after="0" w:afterAutospacing="0" w:line="560" w:lineRule="exact"/>
        <w:ind w:firstLine="482"/>
        <w:contextualSpacing/>
        <w:textAlignment w:val="center"/>
        <w:rPr>
          <w:rFonts w:ascii="仿宋" w:eastAsia="仿宋"/>
          <w:b/>
          <w:szCs w:val="20"/>
        </w:rPr>
      </w:pPr>
      <w:r>
        <w:rPr>
          <w:rFonts w:ascii="仿宋" w:eastAsia="仿宋" w:hint="eastAsia"/>
          <w:b/>
          <w:szCs w:val="20"/>
        </w:rPr>
        <w:t>教师简介</w:t>
      </w:r>
    </w:p>
    <w:p w:rsidR="00736DEA" w:rsidRDefault="00157C11">
      <w:pPr>
        <w:pStyle w:val="a4"/>
        <w:widowControl w:val="0"/>
        <w:adjustRightInd w:val="0"/>
        <w:spacing w:before="0" w:beforeAutospacing="0" w:after="0" w:afterAutospacing="0" w:line="560" w:lineRule="exact"/>
        <w:ind w:firstLine="482"/>
        <w:contextualSpacing/>
        <w:textAlignment w:val="center"/>
        <w:rPr>
          <w:rFonts w:ascii="仿宋" w:eastAsia="仿宋"/>
          <w:szCs w:val="20"/>
        </w:rPr>
      </w:pPr>
      <w:r>
        <w:rPr>
          <w:rFonts w:ascii="仿宋" w:eastAsia="仿宋" w:hint="eastAsia"/>
          <w:b/>
          <w:bCs/>
          <w:szCs w:val="20"/>
        </w:rPr>
        <w:lastRenderedPageBreak/>
        <w:t>李学潜</w:t>
      </w:r>
      <w:r>
        <w:rPr>
          <w:rFonts w:ascii="仿宋" w:eastAsia="仿宋" w:hint="eastAsia"/>
          <w:szCs w:val="20"/>
        </w:rPr>
        <w:t>，南开大学物理学院教授，天津物理学会副理事长，全国高能物理学会常务理事。</w:t>
      </w:r>
    </w:p>
    <w:p w:rsidR="00736DEA" w:rsidRDefault="00157C11">
      <w:pPr>
        <w:pStyle w:val="1"/>
        <w:keepNext w:val="0"/>
        <w:keepLines w:val="0"/>
        <w:spacing w:line="240" w:lineRule="auto"/>
        <w:contextualSpacing/>
        <w:jc w:val="left"/>
        <w:rPr>
          <w:rFonts w:ascii="黑体" w:eastAsia="黑体" w:hAnsi="宋体" w:cs="宋体"/>
          <w:b w:val="0"/>
          <w:sz w:val="32"/>
        </w:rPr>
      </w:pPr>
      <w:bookmarkStart w:id="66" w:name="_Toc11067563"/>
      <w:bookmarkStart w:id="67" w:name="_Toc534790665"/>
      <w:bookmarkStart w:id="68" w:name="_Toc23346"/>
      <w:bookmarkStart w:id="69" w:name="_Toc389834770"/>
      <w:bookmarkStart w:id="70" w:name="_Toc136615189"/>
      <w:bookmarkStart w:id="71" w:name="_Toc389833697"/>
      <w:bookmarkStart w:id="72" w:name="_Toc389833551"/>
      <w:bookmarkStart w:id="73" w:name="_Toc27184"/>
      <w:r>
        <w:rPr>
          <w:rFonts w:ascii="黑体" w:eastAsia="黑体" w:hAnsi="宋体" w:cs="宋体" w:hint="eastAsia"/>
          <w:b w:val="0"/>
          <w:sz w:val="32"/>
        </w:rPr>
        <w:t>28</w:t>
      </w:r>
      <w:r>
        <w:rPr>
          <w:rFonts w:ascii="黑体" w:eastAsia="黑体" w:hAnsi="宋体" w:cs="宋体" w:hint="eastAsia"/>
          <w:b w:val="0"/>
          <w:sz w:val="32"/>
        </w:rPr>
        <w:t>.</w:t>
      </w:r>
      <w:r>
        <w:rPr>
          <w:rFonts w:ascii="黑体" w:eastAsia="黑体" w:hAnsi="宋体" w:cs="宋体" w:hint="eastAsia"/>
          <w:b w:val="0"/>
          <w:sz w:val="32"/>
        </w:rPr>
        <w:t>现代自然地理学</w:t>
      </w:r>
      <w:bookmarkEnd w:id="66"/>
      <w:bookmarkEnd w:id="67"/>
      <w:bookmarkEnd w:id="68"/>
      <w:bookmarkEnd w:id="69"/>
      <w:bookmarkEnd w:id="70"/>
      <w:bookmarkEnd w:id="71"/>
      <w:bookmarkEnd w:id="72"/>
      <w:bookmarkEnd w:id="73"/>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本课程内容包括现代自然地理学概述，二十一世纪的地理学，自然地理学与地球表层系统，自然地理学与人类环境，自然地理学的研究对象、岩石圈、大气圈、水圈、生物圈及其相互之间的作用，地球与地球表层环境，地球表层环境与地球表层系统。通过对现代自然地理学基础知识的讲解，增进学生的自然科学常识，提高他们的科学素养。</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bCs/>
          <w:sz w:val="24"/>
        </w:rPr>
        <w:t>王建</w:t>
      </w:r>
      <w:r>
        <w:rPr>
          <w:rFonts w:ascii="仿宋" w:eastAsia="仿宋" w:hAnsi="宋体" w:cs="宋体" w:hint="eastAsia"/>
          <w:sz w:val="24"/>
        </w:rPr>
        <w:t>，现为南京师范大学教授，博士生导师，副校长。专业领域：自然地理学，地貌学，第四纪地质学。代表性成果：《现代自然地理学》、《现代自然地理学实习教程》等。</w:t>
      </w:r>
    </w:p>
    <w:p w:rsidR="00736DEA" w:rsidRDefault="00157C11">
      <w:pPr>
        <w:pStyle w:val="1"/>
        <w:keepNext w:val="0"/>
        <w:keepLines w:val="0"/>
        <w:spacing w:line="240" w:lineRule="auto"/>
        <w:contextualSpacing/>
        <w:jc w:val="left"/>
        <w:rPr>
          <w:rFonts w:ascii="黑体" w:eastAsia="黑体" w:hAnsi="宋体" w:cs="宋体"/>
          <w:b w:val="0"/>
          <w:sz w:val="32"/>
        </w:rPr>
      </w:pPr>
      <w:bookmarkStart w:id="74" w:name="_Toc18285"/>
      <w:bookmarkStart w:id="75" w:name="_Toc534790667"/>
      <w:bookmarkStart w:id="76" w:name="_Toc10941"/>
      <w:bookmarkStart w:id="77" w:name="_Toc11067565"/>
      <w:bookmarkStart w:id="78" w:name="_Toc136615191"/>
      <w:r>
        <w:rPr>
          <w:rFonts w:ascii="黑体" w:eastAsia="黑体" w:hAnsi="宋体" w:cs="宋体" w:hint="eastAsia"/>
          <w:b w:val="0"/>
          <w:sz w:val="32"/>
        </w:rPr>
        <w:t>29</w:t>
      </w:r>
      <w:r>
        <w:rPr>
          <w:rFonts w:ascii="黑体" w:eastAsia="黑体" w:hAnsi="宋体" w:cs="宋体" w:hint="eastAsia"/>
          <w:b w:val="0"/>
          <w:sz w:val="32"/>
        </w:rPr>
        <w:t>.</w:t>
      </w:r>
      <w:r>
        <w:rPr>
          <w:rFonts w:ascii="黑体" w:eastAsia="黑体" w:hAnsi="宋体" w:cs="宋体" w:hint="eastAsia"/>
          <w:b w:val="0"/>
          <w:sz w:val="32"/>
        </w:rPr>
        <w:t>化学与人类</w:t>
      </w:r>
      <w:bookmarkEnd w:id="74"/>
      <w:bookmarkEnd w:id="75"/>
      <w:bookmarkEnd w:id="76"/>
      <w:bookmarkEnd w:id="77"/>
      <w:bookmarkEnd w:id="78"/>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化学是一门与人类</w:t>
      </w:r>
      <w:r>
        <w:rPr>
          <w:rFonts w:ascii="仿宋" w:eastAsia="仿宋" w:hAnsi="宋体" w:cs="宋体" w:hint="eastAsia"/>
          <w:sz w:val="24"/>
        </w:rPr>
        <w:t>生活有着密切关系的基础学科。这门课程介绍了化学在人类的生存、发展中的重要地位以及提高人类生活质量做出的贡献，帮助学生对化学中的一些基本原理和知识产生进一步的了解和认识。此外也提供了一些易燃易爆及有毒物质的知识，只有掌握了它们的规律才能防患于未然。</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bCs/>
          <w:sz w:val="24"/>
        </w:rPr>
        <w:t>刘旦初</w:t>
      </w:r>
      <w:r>
        <w:rPr>
          <w:rFonts w:ascii="仿宋" w:eastAsia="仿宋" w:hAnsi="宋体" w:cs="宋体" w:hint="eastAsia"/>
          <w:sz w:val="24"/>
        </w:rPr>
        <w:t>，复旦大学化学系著名教授、博士生导师。主要研究领域：物理化学——多相催化，已在国内外杂志发表论文</w:t>
      </w:r>
      <w:r>
        <w:rPr>
          <w:rFonts w:ascii="仿宋" w:eastAsia="仿宋" w:hAnsi="宋体" w:cs="宋体" w:hint="eastAsia"/>
          <w:sz w:val="24"/>
        </w:rPr>
        <w:t>70</w:t>
      </w:r>
      <w:r>
        <w:rPr>
          <w:rFonts w:ascii="仿宋" w:eastAsia="仿宋" w:hAnsi="宋体" w:cs="宋体" w:hint="eastAsia"/>
          <w:sz w:val="24"/>
        </w:rPr>
        <w:t>余篇，译著三本，另有专著四本。</w:t>
      </w:r>
    </w:p>
    <w:p w:rsidR="00736DEA" w:rsidRDefault="00736DEA">
      <w:pPr>
        <w:spacing w:line="560" w:lineRule="exact"/>
        <w:ind w:firstLine="482"/>
        <w:jc w:val="left"/>
        <w:rPr>
          <w:rFonts w:ascii="仿宋" w:eastAsia="仿宋" w:hAnsi="宋体" w:cs="宋体"/>
          <w:sz w:val="24"/>
        </w:rPr>
      </w:pPr>
      <w:bookmarkStart w:id="79" w:name="_Toc534790678"/>
      <w:bookmarkStart w:id="80" w:name="_Toc136615202"/>
      <w:bookmarkStart w:id="81" w:name="_Toc26997"/>
      <w:bookmarkStart w:id="82" w:name="_Toc11067577"/>
      <w:bookmarkStart w:id="83" w:name="_Toc25259"/>
    </w:p>
    <w:p w:rsidR="00736DEA" w:rsidRDefault="00157C11">
      <w:pPr>
        <w:spacing w:before="200" w:after="100"/>
        <w:jc w:val="left"/>
        <w:outlineLvl w:val="0"/>
        <w:rPr>
          <w:rFonts w:ascii="黑体" w:eastAsia="黑体" w:hAnsi="宋体" w:cs="宋体"/>
          <w:kern w:val="0"/>
          <w:sz w:val="32"/>
        </w:rPr>
      </w:pPr>
      <w:r>
        <w:rPr>
          <w:rFonts w:ascii="黑体" w:eastAsia="黑体" w:hAnsi="宋体" w:cs="宋体" w:hint="eastAsia"/>
          <w:kern w:val="0"/>
          <w:sz w:val="32"/>
        </w:rPr>
        <w:t>30.</w:t>
      </w:r>
      <w:r>
        <w:rPr>
          <w:rFonts w:ascii="黑体" w:eastAsia="黑体" w:hAnsi="宋体" w:cs="宋体" w:hint="eastAsia"/>
          <w:kern w:val="0"/>
          <w:sz w:val="32"/>
        </w:rPr>
        <w:t>数学大观</w:t>
      </w:r>
      <w:bookmarkEnd w:id="79"/>
      <w:bookmarkEnd w:id="80"/>
      <w:bookmarkEnd w:id="81"/>
      <w:bookmarkEnd w:id="82"/>
      <w:bookmarkEnd w:id="83"/>
    </w:p>
    <w:p w:rsidR="00736DEA" w:rsidRDefault="00157C11">
      <w:pPr>
        <w:pStyle w:val="a4"/>
        <w:widowControl w:val="0"/>
        <w:adjustRightInd w:val="0"/>
        <w:spacing w:before="0" w:beforeAutospacing="0" w:after="0" w:afterAutospacing="0" w:line="560" w:lineRule="exact"/>
        <w:ind w:firstLine="482"/>
        <w:contextualSpacing/>
        <w:textAlignment w:val="center"/>
        <w:rPr>
          <w:rFonts w:ascii="仿宋" w:eastAsia="仿宋"/>
          <w:b/>
          <w:szCs w:val="20"/>
        </w:rPr>
      </w:pPr>
      <w:r>
        <w:rPr>
          <w:rFonts w:ascii="仿宋" w:eastAsia="仿宋" w:hint="eastAsia"/>
          <w:b/>
          <w:szCs w:val="20"/>
        </w:rPr>
        <w:lastRenderedPageBreak/>
        <w:t>课程简介</w:t>
      </w:r>
    </w:p>
    <w:p w:rsidR="00736DEA" w:rsidRDefault="00157C11">
      <w:pPr>
        <w:pStyle w:val="a4"/>
        <w:widowControl w:val="0"/>
        <w:adjustRightInd w:val="0"/>
        <w:spacing w:before="0" w:beforeAutospacing="0" w:after="0" w:afterAutospacing="0" w:line="560" w:lineRule="exact"/>
        <w:ind w:firstLine="482"/>
        <w:contextualSpacing/>
        <w:textAlignment w:val="center"/>
        <w:rPr>
          <w:rFonts w:ascii="仿宋" w:eastAsia="仿宋"/>
          <w:szCs w:val="20"/>
        </w:rPr>
      </w:pPr>
      <w:r>
        <w:rPr>
          <w:rFonts w:ascii="仿宋" w:eastAsia="仿宋" w:hint="eastAsia"/>
          <w:szCs w:val="20"/>
        </w:rPr>
        <w:t>本课程旨在颠覆人们对以往数学的看法，使人们对数学思想产生新的认识与改观感触和体悟数学之纯美。课程一方面强调思维，从个案中抽象出本质，引导学生产生正确的认知；另一方面强调技巧，化繁为简，帮助学生用简单的手法解决复杂的问题。</w:t>
      </w:r>
    </w:p>
    <w:p w:rsidR="00736DEA" w:rsidRDefault="00157C11">
      <w:pPr>
        <w:pStyle w:val="a4"/>
        <w:widowControl w:val="0"/>
        <w:adjustRightInd w:val="0"/>
        <w:spacing w:before="0" w:beforeAutospacing="0" w:after="0" w:afterAutospacing="0" w:line="560" w:lineRule="exact"/>
        <w:ind w:firstLine="482"/>
        <w:contextualSpacing/>
        <w:textAlignment w:val="center"/>
        <w:rPr>
          <w:rFonts w:ascii="仿宋" w:eastAsia="仿宋"/>
          <w:b/>
          <w:szCs w:val="20"/>
        </w:rPr>
      </w:pPr>
      <w:r>
        <w:rPr>
          <w:rFonts w:ascii="仿宋" w:eastAsia="仿宋" w:hint="eastAsia"/>
          <w:b/>
          <w:szCs w:val="20"/>
        </w:rPr>
        <w:t>教师简介</w:t>
      </w:r>
    </w:p>
    <w:p w:rsidR="00736DEA" w:rsidRDefault="00157C11">
      <w:pPr>
        <w:pStyle w:val="a4"/>
        <w:widowControl w:val="0"/>
        <w:adjustRightInd w:val="0"/>
        <w:spacing w:before="0" w:beforeAutospacing="0" w:after="0" w:afterAutospacing="0" w:line="560" w:lineRule="exact"/>
        <w:ind w:firstLine="482"/>
        <w:contextualSpacing/>
        <w:textAlignment w:val="center"/>
        <w:rPr>
          <w:rFonts w:ascii="仿宋" w:eastAsia="仿宋"/>
          <w:szCs w:val="20"/>
        </w:rPr>
      </w:pPr>
      <w:r>
        <w:rPr>
          <w:rFonts w:ascii="仿宋" w:eastAsia="仿宋" w:hint="eastAsia"/>
          <w:b/>
          <w:bCs/>
          <w:szCs w:val="20"/>
        </w:rPr>
        <w:t>李尚志</w:t>
      </w:r>
      <w:r>
        <w:rPr>
          <w:rFonts w:ascii="仿宋" w:eastAsia="仿宋" w:hint="eastAsia"/>
          <w:szCs w:val="20"/>
        </w:rPr>
        <w:t>，男</w:t>
      </w:r>
      <w:r>
        <w:rPr>
          <w:rFonts w:ascii="仿宋" w:eastAsia="仿宋" w:hint="eastAsia"/>
          <w:szCs w:val="20"/>
        </w:rPr>
        <w:t>,1947</w:t>
      </w:r>
      <w:r>
        <w:rPr>
          <w:rFonts w:ascii="仿宋" w:eastAsia="仿宋" w:hint="eastAsia"/>
          <w:szCs w:val="20"/>
        </w:rPr>
        <w:t>年</w:t>
      </w:r>
      <w:r>
        <w:rPr>
          <w:rFonts w:ascii="仿宋" w:eastAsia="仿宋" w:hint="eastAsia"/>
          <w:szCs w:val="20"/>
        </w:rPr>
        <w:t>6</w:t>
      </w:r>
      <w:r>
        <w:rPr>
          <w:rFonts w:ascii="仿宋" w:eastAsia="仿宋" w:hint="eastAsia"/>
          <w:szCs w:val="20"/>
        </w:rPr>
        <w:t>月</w:t>
      </w:r>
      <w:r>
        <w:rPr>
          <w:rFonts w:ascii="仿宋" w:eastAsia="仿宋" w:hint="eastAsia"/>
          <w:szCs w:val="20"/>
        </w:rPr>
        <w:t>29</w:t>
      </w:r>
      <w:r>
        <w:rPr>
          <w:rFonts w:ascii="仿宋" w:eastAsia="仿宋" w:hint="eastAsia"/>
          <w:szCs w:val="20"/>
        </w:rPr>
        <w:t>日出生于四川内江市。北京航空航天大学数学与系统科学学院学术委员会主任，教授，博士生导师。</w:t>
      </w:r>
    </w:p>
    <w:p w:rsidR="00736DEA" w:rsidRDefault="00157C11">
      <w:pPr>
        <w:pStyle w:val="1"/>
        <w:keepNext w:val="0"/>
        <w:keepLines w:val="0"/>
        <w:spacing w:line="240" w:lineRule="auto"/>
        <w:contextualSpacing/>
        <w:jc w:val="left"/>
        <w:rPr>
          <w:rFonts w:ascii="黑体" w:eastAsia="黑体" w:hAnsi="宋体" w:cs="宋体"/>
          <w:b w:val="0"/>
          <w:sz w:val="32"/>
        </w:rPr>
      </w:pPr>
      <w:bookmarkStart w:id="84" w:name="_Toc534790876"/>
      <w:bookmarkStart w:id="85" w:name="_Toc31199"/>
      <w:bookmarkStart w:id="86" w:name="_Toc31026"/>
      <w:bookmarkStart w:id="87" w:name="_Toc136615346"/>
      <w:bookmarkStart w:id="88" w:name="_Toc11067773"/>
      <w:r>
        <w:rPr>
          <w:rFonts w:ascii="黑体" w:eastAsia="黑体" w:hAnsi="宋体" w:cs="宋体" w:hint="eastAsia"/>
          <w:b w:val="0"/>
          <w:sz w:val="32"/>
        </w:rPr>
        <w:t>31</w:t>
      </w:r>
      <w:r>
        <w:rPr>
          <w:rFonts w:ascii="黑体" w:eastAsia="黑体" w:hAnsi="宋体" w:cs="宋体" w:hint="eastAsia"/>
          <w:b w:val="0"/>
          <w:sz w:val="32"/>
        </w:rPr>
        <w:t>.</w:t>
      </w:r>
      <w:r>
        <w:rPr>
          <w:rFonts w:ascii="黑体" w:eastAsia="黑体" w:hAnsi="宋体" w:cs="宋体" w:hint="eastAsia"/>
          <w:b w:val="0"/>
          <w:sz w:val="32"/>
        </w:rPr>
        <w:t>突发事件及自救互救</w:t>
      </w:r>
      <w:bookmarkEnd w:id="84"/>
      <w:bookmarkEnd w:id="85"/>
      <w:bookmarkEnd w:id="86"/>
      <w:bookmarkEnd w:id="87"/>
      <w:bookmarkEnd w:id="88"/>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突发事件是指突然发生、造成或者可能造成严重社会危害，需要采取应急处置措施予以应对的自然灾害、事故灾难、公共卫生事件和社会安全</w:t>
      </w:r>
      <w:r>
        <w:rPr>
          <w:rFonts w:ascii="仿宋" w:eastAsia="仿宋" w:hAnsi="宋体" w:cs="宋体" w:hint="eastAsia"/>
          <w:sz w:val="24"/>
        </w:rPr>
        <w:t>事件。本课程主要讲述突发事件发生后的急救原则，呼救技巧，现场急救的灾种和病种等等。</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费国忠</w:t>
      </w:r>
      <w:r>
        <w:rPr>
          <w:rFonts w:ascii="仿宋" w:eastAsia="仿宋" w:hAnsi="宋体" w:cs="宋体" w:hint="eastAsia"/>
          <w:sz w:val="24"/>
        </w:rPr>
        <w:t>，上海市医疗急救中心主任医师。</w:t>
      </w:r>
    </w:p>
    <w:p w:rsidR="00736DEA" w:rsidRDefault="00157C11">
      <w:pPr>
        <w:pStyle w:val="1"/>
        <w:keepNext w:val="0"/>
        <w:keepLines w:val="0"/>
        <w:spacing w:line="240" w:lineRule="auto"/>
        <w:contextualSpacing/>
        <w:jc w:val="left"/>
        <w:rPr>
          <w:rFonts w:ascii="黑体" w:eastAsia="黑体" w:hAnsi="宋体" w:cs="宋体"/>
          <w:b w:val="0"/>
          <w:sz w:val="32"/>
        </w:rPr>
      </w:pPr>
      <w:bookmarkStart w:id="89" w:name="_Toc11067593"/>
      <w:bookmarkStart w:id="90" w:name="_Toc136615211"/>
      <w:r>
        <w:rPr>
          <w:rFonts w:ascii="黑体" w:eastAsia="黑体" w:hAnsi="宋体" w:cs="宋体" w:hint="eastAsia"/>
          <w:b w:val="0"/>
          <w:sz w:val="32"/>
        </w:rPr>
        <w:t>32</w:t>
      </w:r>
      <w:r>
        <w:rPr>
          <w:rFonts w:ascii="黑体" w:eastAsia="黑体" w:hAnsi="宋体" w:cs="宋体" w:hint="eastAsia"/>
          <w:b w:val="0"/>
          <w:sz w:val="32"/>
        </w:rPr>
        <w:t>.</w:t>
      </w:r>
      <w:r>
        <w:rPr>
          <w:rFonts w:ascii="黑体" w:eastAsia="黑体" w:hAnsi="宋体" w:cs="宋体" w:hint="eastAsia"/>
          <w:b w:val="0"/>
          <w:sz w:val="32"/>
        </w:rPr>
        <w:t>生命智能</w:t>
      </w:r>
      <w:bookmarkEnd w:id="89"/>
      <w:bookmarkEnd w:id="90"/>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生物衰老是自然过程，至今无法逆转。自古以来，走出衰老和死亡的局限是人类终极目标，医疗技术加人工智能提供了人类追梦的有效手段，希望和憧憬落在</w:t>
      </w:r>
      <w:r>
        <w:rPr>
          <w:rFonts w:ascii="仿宋" w:eastAsia="仿宋" w:hAnsi="宋体" w:cs="宋体" w:hint="eastAsia"/>
          <w:sz w:val="24"/>
        </w:rPr>
        <w:t>2045</w:t>
      </w:r>
      <w:r>
        <w:rPr>
          <w:rFonts w:ascii="仿宋" w:eastAsia="仿宋" w:hAnsi="宋体" w:cs="宋体" w:hint="eastAsia"/>
          <w:sz w:val="24"/>
        </w:rPr>
        <w:t>年——“智能科技将直接或间接延长人类寿命”。</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在</w:t>
      </w:r>
      <w:r>
        <w:rPr>
          <w:rFonts w:ascii="仿宋" w:eastAsia="仿宋" w:hAnsi="宋体" w:cs="宋体" w:hint="eastAsia"/>
          <w:sz w:val="24"/>
        </w:rPr>
        <w:t>AI</w:t>
      </w:r>
      <w:r>
        <w:rPr>
          <w:rFonts w:ascii="仿宋" w:eastAsia="仿宋" w:hAnsi="宋体" w:cs="宋体" w:hint="eastAsia"/>
          <w:sz w:val="24"/>
        </w:rPr>
        <w:t>时代行将到来之际，不要忘记“祸福相依”的古老箴言，用通观的视野看待世界、感悟人生，更深刻地体认生命价值，才能真正把握老而不衰之后人类的未来。学习“生命智能”，关注人类命运，融通生命智慧与人工智能，永生的人类需要比机器更聪明，永远！</w:t>
      </w:r>
    </w:p>
    <w:p w:rsidR="00736DEA" w:rsidRDefault="00736DEA">
      <w:pPr>
        <w:spacing w:line="560" w:lineRule="exact"/>
        <w:ind w:firstLine="482"/>
        <w:jc w:val="left"/>
        <w:rPr>
          <w:rFonts w:ascii="仿宋" w:eastAsia="仿宋" w:hAnsi="宋体" w:cs="宋体"/>
          <w:sz w:val="24"/>
        </w:rPr>
      </w:pP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顾骏</w:t>
      </w:r>
      <w:r>
        <w:rPr>
          <w:rFonts w:ascii="仿宋" w:eastAsia="仿宋" w:hAnsi="宋体" w:cs="宋体" w:hint="eastAsia"/>
          <w:sz w:val="24"/>
        </w:rPr>
        <w:t>，上海大学社会学院教授，独立策划人和自由撰稿人，上海市课程思政教学科研示范团队“顾骏团队”主持人。</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顾晓英</w:t>
      </w:r>
      <w:r>
        <w:rPr>
          <w:rFonts w:ascii="仿宋" w:eastAsia="仿宋" w:hAnsi="宋体" w:cs="宋体" w:hint="eastAsia"/>
          <w:sz w:val="24"/>
        </w:rPr>
        <w:t>，上海大学教务处副处长、教授，上海市思政课“顾晓英工作室”主持人，“项链模式”开创者。许春明，上海大学法学院教授、知识产权学院院长。</w:t>
      </w:r>
    </w:p>
    <w:p w:rsidR="00736DEA" w:rsidRDefault="00157C11">
      <w:pPr>
        <w:spacing w:line="560" w:lineRule="exact"/>
        <w:ind w:firstLine="482"/>
        <w:jc w:val="left"/>
        <w:rPr>
          <w:rFonts w:ascii="仿宋" w:eastAsia="仿宋" w:hAnsi="宋体" w:cs="宋体"/>
          <w:sz w:val="24"/>
        </w:rPr>
      </w:pPr>
      <w:r>
        <w:rPr>
          <w:rFonts w:ascii="仿宋" w:eastAsia="仿宋" w:hAnsi="宋体" w:cs="宋体"/>
          <w:b/>
          <w:sz w:val="24"/>
        </w:rPr>
        <w:t>肖俊杰，</w:t>
      </w:r>
      <w:r>
        <w:rPr>
          <w:rFonts w:ascii="仿宋" w:eastAsia="仿宋" w:hAnsi="宋体" w:cs="宋体"/>
          <w:sz w:val="24"/>
        </w:rPr>
        <w:t>上海大学生</w:t>
      </w:r>
      <w:r>
        <w:rPr>
          <w:rFonts w:ascii="仿宋" w:eastAsia="仿宋" w:hAnsi="宋体" w:cs="宋体"/>
          <w:sz w:val="24"/>
        </w:rPr>
        <w:t>命学院教授</w:t>
      </w:r>
      <w:r>
        <w:rPr>
          <w:rFonts w:ascii="仿宋" w:eastAsia="仿宋" w:hAnsi="宋体" w:cs="宋体" w:hint="eastAsia"/>
          <w:sz w:val="24"/>
        </w:rPr>
        <w:t>、副院长，同济大学与哈佛大学联合培养博士。</w:t>
      </w:r>
      <w:r>
        <w:rPr>
          <w:rFonts w:ascii="仿宋" w:eastAsia="仿宋" w:hAnsi="宋体" w:cs="宋体"/>
          <w:sz w:val="24"/>
        </w:rPr>
        <w:t>国家优秀青年科学基金获得者。</w:t>
      </w:r>
      <w:r>
        <w:rPr>
          <w:rFonts w:ascii="仿宋" w:eastAsia="仿宋" w:hAnsi="宋体" w:cs="宋体" w:hint="eastAsia"/>
          <w:sz w:val="24"/>
        </w:rPr>
        <w:t>，上海大学心血管研究所负责人，心脏再生与衰老实验室主任。</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r>
        <w:rPr>
          <w:rFonts w:ascii="黑体" w:eastAsia="黑体" w:cs="宋体" w:hint="eastAsia"/>
          <w:b w:val="0"/>
          <w:color w:val="auto"/>
          <w:sz w:val="32"/>
        </w:rPr>
        <w:t>33</w:t>
      </w:r>
      <w:r>
        <w:rPr>
          <w:rFonts w:ascii="黑体" w:eastAsia="黑体" w:cs="宋体" w:hint="eastAsia"/>
          <w:b w:val="0"/>
          <w:color w:val="auto"/>
          <w:sz w:val="32"/>
        </w:rPr>
        <w:t>.</w:t>
      </w:r>
      <w:r>
        <w:rPr>
          <w:rFonts w:ascii="黑体" w:eastAsia="黑体" w:cs="宋体" w:hint="eastAsia"/>
          <w:b w:val="0"/>
          <w:color w:val="auto"/>
          <w:sz w:val="32"/>
        </w:rPr>
        <w:t>乡村振兴的实践探索</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乡村振兴，是党的十九大提出的一项事关决战全面建成小康社会、全面建设社会主义现代化国家的重大历史任务；是新时代“三农”工作的总抓手；是推动城乡融合发展和实现共同富裕的重大战略举措。</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农业强、农村美、农民富是全面乡村振兴的内在要求，本门课程将通过介绍在完成脱贫攻坚总任务后，如何实现乡村产业振兴、文化复兴、农业科技发展、自然环境改善、乡村治理体系现代化等多方位、立体化的乡村振兴方案，为同学们深入了解乡村振兴伟大事业，提供理论知识和具体案例启发。</w:t>
      </w:r>
    </w:p>
    <w:p w:rsidR="00736DEA" w:rsidRDefault="00736DEA">
      <w:pPr>
        <w:spacing w:line="560" w:lineRule="exact"/>
        <w:ind w:firstLine="482"/>
        <w:jc w:val="left"/>
        <w:rPr>
          <w:rFonts w:ascii="仿宋" w:eastAsia="仿宋" w:hAnsi="宋体" w:cs="宋体"/>
          <w:b/>
          <w:bCs/>
          <w:sz w:val="24"/>
        </w:rPr>
      </w:pP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autoSpaceDE w:val="0"/>
        <w:adjustRightInd w:val="0"/>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海闻</w:t>
      </w:r>
      <w:r>
        <w:rPr>
          <w:rFonts w:ascii="仿宋" w:eastAsia="仿宋" w:hAnsi="宋体" w:cs="宋体" w:hint="eastAsia"/>
          <w:sz w:val="24"/>
        </w:rPr>
        <w:t>，北京大学原副校长，现任北京大学校务委员会副主任，汇丰商学院院长。</w:t>
      </w:r>
    </w:p>
    <w:p w:rsidR="00736DEA" w:rsidRDefault="00157C11">
      <w:pPr>
        <w:autoSpaceDE w:val="0"/>
        <w:adjustRightInd w:val="0"/>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汪三贵</w:t>
      </w:r>
      <w:r>
        <w:rPr>
          <w:rFonts w:ascii="仿宋" w:eastAsia="仿宋" w:hAnsi="宋体" w:cs="宋体" w:hint="eastAsia"/>
          <w:sz w:val="24"/>
        </w:rPr>
        <w:t>，中国人民大学农业与农村发展学院教授、博士生导师，中国人民大学中国扶贫研究院院长，兼任全国政协参政议政人才库特聘专家、国务院扶贫领</w:t>
      </w:r>
      <w:r>
        <w:rPr>
          <w:rFonts w:ascii="仿宋" w:eastAsia="仿宋" w:hAnsi="宋体" w:cs="宋体" w:hint="eastAsia"/>
          <w:sz w:val="24"/>
        </w:rPr>
        <w:lastRenderedPageBreak/>
        <w:t>导小组专家咨询委员会委员。</w:t>
      </w:r>
    </w:p>
    <w:p w:rsidR="00736DEA" w:rsidRDefault="00157C11">
      <w:pPr>
        <w:autoSpaceDE w:val="0"/>
        <w:adjustRightInd w:val="0"/>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张云祥</w:t>
      </w:r>
      <w:r>
        <w:rPr>
          <w:rFonts w:ascii="仿宋" w:eastAsia="仿宋" w:hAnsi="宋体" w:cs="宋体" w:hint="eastAsia"/>
          <w:sz w:val="24"/>
        </w:rPr>
        <w:t>，深圳甲子启航投资有限公司创始人，北大汇丰</w:t>
      </w:r>
      <w:r>
        <w:rPr>
          <w:rFonts w:ascii="仿宋" w:eastAsia="仿宋" w:hAnsi="宋体" w:cs="宋体" w:hint="eastAsia"/>
          <w:sz w:val="24"/>
        </w:rPr>
        <w:t>-</w:t>
      </w:r>
      <w:r>
        <w:rPr>
          <w:rFonts w:ascii="仿宋" w:eastAsia="仿宋" w:hAnsi="宋体" w:cs="宋体" w:hint="eastAsia"/>
          <w:sz w:val="24"/>
        </w:rPr>
        <w:t>剑桥嘉治商学院全球创新创业大赛评委。</w:t>
      </w:r>
    </w:p>
    <w:p w:rsidR="00736DEA" w:rsidRDefault="00157C11">
      <w:pPr>
        <w:autoSpaceDE w:val="0"/>
        <w:adjustRightInd w:val="0"/>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魏延安</w:t>
      </w:r>
      <w:r>
        <w:rPr>
          <w:rFonts w:ascii="仿宋" w:eastAsia="仿宋" w:hAnsi="宋体" w:cs="宋体" w:hint="eastAsia"/>
          <w:sz w:val="24"/>
        </w:rPr>
        <w:t>，陕西省延安市副市长。</w:t>
      </w:r>
    </w:p>
    <w:p w:rsidR="00736DEA" w:rsidRDefault="00157C11">
      <w:pPr>
        <w:autoSpaceDE w:val="0"/>
        <w:adjustRightInd w:val="0"/>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杨竣</w:t>
      </w:r>
      <w:r>
        <w:rPr>
          <w:rFonts w:ascii="仿宋" w:eastAsia="仿宋" w:hAnsi="宋体" w:cs="宋体" w:hint="eastAsia"/>
          <w:sz w:val="24"/>
        </w:rPr>
        <w:t>，荣华控股企业集团副总裁、乡村发展产学研联盟顾问、陕西果业协会副会长，延安市第六届人民代表大会代表、西安市十大杰出青年企业家、西安市鄠邑区玉蝉镇胡家庄村荣誉村民。</w:t>
      </w:r>
    </w:p>
    <w:p w:rsidR="00736DEA" w:rsidRDefault="00157C11">
      <w:pPr>
        <w:autoSpaceDE w:val="0"/>
        <w:adjustRightInd w:val="0"/>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李成才</w:t>
      </w:r>
      <w:r>
        <w:rPr>
          <w:rFonts w:ascii="仿宋" w:eastAsia="仿宋" w:hAnsi="宋体" w:cs="宋体" w:hint="eastAsia"/>
          <w:sz w:val="24"/>
        </w:rPr>
        <w:t>，中国纪录片导演，中国电视艺术家协会电视行业委员会副主任，中国科普作家协会常务理事，北京理工大学、德鲁克商学院教授。</w:t>
      </w:r>
    </w:p>
    <w:p w:rsidR="00736DEA" w:rsidRDefault="00157C11">
      <w:pPr>
        <w:autoSpaceDE w:val="0"/>
        <w:adjustRightInd w:val="0"/>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蒋高明</w:t>
      </w:r>
      <w:r>
        <w:rPr>
          <w:rFonts w:ascii="仿宋" w:eastAsia="仿宋" w:hAnsi="宋体" w:cs="宋体" w:hint="eastAsia"/>
          <w:sz w:val="24"/>
        </w:rPr>
        <w:t>，中科院植物所研究员，中国科学院研究生院教授，联合国大学</w:t>
      </w:r>
      <w:r>
        <w:rPr>
          <w:rFonts w:ascii="仿宋" w:eastAsia="仿宋" w:hAnsi="宋体" w:cs="宋体" w:hint="eastAsia"/>
          <w:sz w:val="24"/>
        </w:rPr>
        <w:t>SUMAMAD</w:t>
      </w:r>
      <w:r>
        <w:rPr>
          <w:rFonts w:ascii="仿宋" w:eastAsia="仿宋" w:hAnsi="宋体" w:cs="宋体" w:hint="eastAsia"/>
          <w:sz w:val="24"/>
        </w:rPr>
        <w:t>计划国际咨询专家、中国环境</w:t>
      </w:r>
      <w:r>
        <w:rPr>
          <w:rFonts w:ascii="仿宋" w:eastAsia="仿宋" w:hAnsi="宋体" w:cs="宋体" w:hint="eastAsia"/>
          <w:sz w:val="24"/>
        </w:rPr>
        <w:t>文化促进会理事、中国植物学会植物生态学专业委员会委员。</w:t>
      </w:r>
    </w:p>
    <w:p w:rsidR="00736DEA" w:rsidRDefault="00157C11">
      <w:pPr>
        <w:pStyle w:val="a6"/>
        <w:spacing w:before="200" w:after="100"/>
        <w:outlineLvl w:val="0"/>
        <w:rPr>
          <w:rFonts w:ascii="黑体" w:eastAsia="黑体"/>
          <w:b w:val="0"/>
          <w:sz w:val="32"/>
        </w:rPr>
      </w:pPr>
      <w:r>
        <w:rPr>
          <w:rFonts w:ascii="黑体" w:eastAsia="黑体" w:hint="eastAsia"/>
          <w:b w:val="0"/>
          <w:sz w:val="32"/>
        </w:rPr>
        <w:t>34</w:t>
      </w:r>
      <w:r>
        <w:rPr>
          <w:rFonts w:ascii="黑体" w:eastAsia="黑体" w:hint="eastAsia"/>
          <w:b w:val="0"/>
          <w:sz w:val="32"/>
        </w:rPr>
        <w:t>.</w:t>
      </w:r>
      <w:r>
        <w:rPr>
          <w:rFonts w:ascii="黑体" w:eastAsia="黑体" w:hint="eastAsia"/>
          <w:b w:val="0"/>
          <w:sz w:val="32"/>
        </w:rPr>
        <w:t>战略推演：商业竞争与制胜之道</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新一轮科技革命与产业变革的大潮已经来临，人工智能、物联网、云计算、大数据、区块链等新技术正在催生出新的生产关系和商业资源配置方式，人类的商业活动面临前所未有的机遇与挑战。本课程将为学生提供一部心法、两种思维、三三口诀、四类战略、七步推演法，以及上百个案例，旨在</w:t>
      </w:r>
      <w:r>
        <w:rPr>
          <w:rFonts w:ascii="仿宋" w:eastAsia="仿宋" w:hAnsi="宋体" w:cs="宋体"/>
          <w:sz w:val="24"/>
        </w:rPr>
        <w:t>使学生了解战略推演的基础知识与技能，激发学生对战略推演的兴趣，提高学生的战略素养和研究潜力，培养学生战略决策和实践能力。</w:t>
      </w:r>
    </w:p>
    <w:p w:rsidR="00736DEA" w:rsidRDefault="00736DEA">
      <w:pPr>
        <w:spacing w:line="560" w:lineRule="exact"/>
        <w:ind w:firstLine="482"/>
        <w:jc w:val="left"/>
        <w:rPr>
          <w:rFonts w:ascii="仿宋" w:eastAsia="仿宋" w:hAnsi="宋体" w:cs="宋体"/>
          <w:sz w:val="24"/>
        </w:rPr>
      </w:pP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王昶</w:t>
      </w:r>
      <w:r>
        <w:rPr>
          <w:rFonts w:ascii="仿宋" w:eastAsia="仿宋" w:hAnsi="宋体" w:cs="宋体" w:hint="eastAsia"/>
          <w:sz w:val="24"/>
        </w:rPr>
        <w:t>，中南大学商学院教授、博士生导师，北京大学光华管理学院博士后。中南大学产业发展战略研究中心主任，</w:t>
      </w:r>
      <w:r>
        <w:rPr>
          <w:rFonts w:ascii="仿宋" w:eastAsia="仿宋" w:hAnsi="宋体" w:cs="宋体" w:hint="eastAsia"/>
          <w:sz w:val="24"/>
        </w:rPr>
        <w:t>2</w:t>
      </w:r>
      <w:r>
        <w:rPr>
          <w:rFonts w:ascii="仿宋" w:eastAsia="仿宋" w:hAnsi="宋体" w:cs="宋体" w:hint="eastAsia"/>
          <w:sz w:val="24"/>
        </w:rPr>
        <w:t>项国家社科基金重大项目首席专家；美</w:t>
      </w:r>
      <w:r>
        <w:rPr>
          <w:rFonts w:ascii="仿宋" w:eastAsia="仿宋" w:hAnsi="宋体" w:cs="宋体" w:hint="eastAsia"/>
          <w:sz w:val="24"/>
        </w:rPr>
        <w:lastRenderedPageBreak/>
        <w:t>国德州大学（</w:t>
      </w:r>
      <w:r>
        <w:rPr>
          <w:rFonts w:ascii="仿宋" w:eastAsia="仿宋" w:hAnsi="宋体" w:cs="宋体" w:hint="eastAsia"/>
          <w:sz w:val="24"/>
        </w:rPr>
        <w:t>UTSA</w:t>
      </w:r>
      <w:r>
        <w:rPr>
          <w:rFonts w:ascii="仿宋" w:eastAsia="仿宋" w:hAnsi="宋体" w:cs="宋体" w:hint="eastAsia"/>
          <w:sz w:val="24"/>
        </w:rPr>
        <w:t>）、澳大利亚昆士兰大学（</w:t>
      </w:r>
      <w:r>
        <w:rPr>
          <w:rFonts w:ascii="仿宋" w:eastAsia="仿宋" w:hAnsi="宋体" w:cs="宋体" w:hint="eastAsia"/>
          <w:sz w:val="24"/>
        </w:rPr>
        <w:t>UQ</w:t>
      </w:r>
      <w:r>
        <w:rPr>
          <w:rFonts w:ascii="仿宋" w:eastAsia="仿宋" w:hAnsi="宋体" w:cs="宋体" w:hint="eastAsia"/>
          <w:sz w:val="24"/>
        </w:rPr>
        <w:t>）高级访问学者；湖南省政府参事室智库联盟专家，多家大型国企外部董事和上市公司独立董事。拥有</w:t>
      </w:r>
      <w:r>
        <w:rPr>
          <w:rFonts w:ascii="仿宋" w:eastAsia="仿宋" w:hAnsi="宋体" w:cs="宋体" w:hint="eastAsia"/>
          <w:sz w:val="24"/>
        </w:rPr>
        <w:t>20</w:t>
      </w:r>
      <w:r>
        <w:rPr>
          <w:rFonts w:ascii="仿宋" w:eastAsia="仿宋" w:hAnsi="宋体" w:cs="宋体" w:hint="eastAsia"/>
          <w:sz w:val="24"/>
        </w:rPr>
        <w:t>多年的战略管理教学、研究和实战经验，先后为五矿有色、</w:t>
      </w:r>
      <w:r>
        <w:rPr>
          <w:rFonts w:ascii="仿宋" w:eastAsia="仿宋" w:hAnsi="宋体" w:cs="宋体" w:hint="eastAsia"/>
          <w:sz w:val="24"/>
        </w:rPr>
        <w:t>TCL</w:t>
      </w:r>
      <w:r>
        <w:rPr>
          <w:rFonts w:ascii="仿宋" w:eastAsia="仿宋" w:hAnsi="宋体" w:cs="宋体" w:hint="eastAsia"/>
          <w:sz w:val="24"/>
        </w:rPr>
        <w:t>、铜陵有色、三一重工、长丰汽车、财信金控、广晟有色、先导控股等数十家企业提供过战略咨询和培训服务。</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吕奕成</w:t>
      </w:r>
      <w:r>
        <w:rPr>
          <w:rFonts w:ascii="仿宋" w:eastAsia="仿宋" w:hAnsi="宋体" w:cs="宋体" w:hint="eastAsia"/>
          <w:sz w:val="24"/>
        </w:rPr>
        <w:t>，战略总监</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徐尖</w:t>
      </w:r>
      <w:r>
        <w:rPr>
          <w:rFonts w:ascii="仿宋" w:eastAsia="仿宋" w:hAnsi="宋体" w:cs="宋体" w:hint="eastAsia"/>
          <w:sz w:val="24"/>
        </w:rPr>
        <w:t>，市场研究员</w:t>
      </w:r>
    </w:p>
    <w:p w:rsidR="00736DEA" w:rsidRDefault="00157C11">
      <w:pPr>
        <w:pStyle w:val="1"/>
        <w:keepNext w:val="0"/>
        <w:keepLines w:val="0"/>
        <w:spacing w:line="240" w:lineRule="auto"/>
        <w:contextualSpacing/>
        <w:jc w:val="left"/>
        <w:rPr>
          <w:rFonts w:ascii="黑体" w:eastAsia="黑体" w:hAnsi="宋体" w:cs="宋体"/>
          <w:b w:val="0"/>
          <w:sz w:val="32"/>
        </w:rPr>
      </w:pPr>
      <w:r>
        <w:rPr>
          <w:rFonts w:ascii="黑体" w:eastAsia="黑体" w:hAnsi="宋体" w:cs="宋体" w:hint="eastAsia"/>
          <w:b w:val="0"/>
          <w:sz w:val="32"/>
        </w:rPr>
        <w:t>35</w:t>
      </w:r>
      <w:r>
        <w:rPr>
          <w:rFonts w:ascii="黑体" w:eastAsia="黑体" w:hAnsi="宋体" w:cs="宋体" w:hint="eastAsia"/>
          <w:b w:val="0"/>
          <w:sz w:val="32"/>
        </w:rPr>
        <w:t>.</w:t>
      </w:r>
      <w:r>
        <w:rPr>
          <w:rFonts w:ascii="黑体" w:eastAsia="黑体" w:hAnsi="宋体" w:cs="宋体" w:hint="eastAsia"/>
          <w:b w:val="0"/>
          <w:sz w:val="32"/>
        </w:rPr>
        <w:t>人文智能</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sz w:val="24"/>
        </w:rPr>
        <w:t>“发文化之根，结科技之果”。“人文智能”是双顾团队打造的“人工智能”系列课程之三，主要以人工智能技术为背景，重新审视中国传统文化尤其是中国独有的思维方式。课程从中国八卦与作为人工智能底层资产的二进制的关系入手，揭示现代科学技术的西方文化基因，并以此为参照，发掘中国传统文化中蕴含的具有科学含量的元素，力图从中找到“机器中国人”的基因和表达方式。课程从成语的意象言结构切入，探讨汉字因为多重表达而形成更大的解空间，八卦运演涉及的先验知识以及阴阳五行作为中国式建模原理等课题，旨在引导学生发现传统文化与未来人工智能技</w:t>
      </w:r>
      <w:r>
        <w:rPr>
          <w:rFonts w:ascii="仿宋" w:eastAsia="仿宋" w:hAnsi="宋体" w:cs="宋体" w:hint="eastAsia"/>
          <w:sz w:val="24"/>
        </w:rPr>
        <w:t>术可能的结合点。“人文智能”是一门面向未来科技，展示人文价值的跨领域通识课。</w:t>
      </w:r>
    </w:p>
    <w:p w:rsidR="00736DEA" w:rsidRDefault="00736DEA">
      <w:pPr>
        <w:spacing w:line="560" w:lineRule="exact"/>
        <w:ind w:firstLine="482"/>
        <w:jc w:val="left"/>
        <w:rPr>
          <w:rFonts w:ascii="仿宋" w:eastAsia="仿宋" w:hAnsi="宋体" w:cs="宋体"/>
          <w:sz w:val="24"/>
        </w:rPr>
      </w:pP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顾骏</w:t>
      </w:r>
      <w:r>
        <w:rPr>
          <w:rFonts w:ascii="仿宋" w:eastAsia="仿宋" w:hAnsi="宋体" w:cs="宋体" w:hint="eastAsia"/>
          <w:sz w:val="24"/>
        </w:rPr>
        <w:t>，上海大学社会学院教授，独立策划人和自由撰稿人，上海市课程思政教学科研示范团队“顾骏团队”主持人。</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t>顾晓英</w:t>
      </w:r>
      <w:r>
        <w:rPr>
          <w:rFonts w:ascii="仿宋" w:eastAsia="仿宋" w:hAnsi="宋体" w:cs="宋体" w:hint="eastAsia"/>
          <w:sz w:val="24"/>
        </w:rPr>
        <w:t>，上海大学教务处副处长、教授，上海市思政课“顾晓英工作室”主持人，“项链模式”开创者。</w:t>
      </w:r>
    </w:p>
    <w:p w:rsidR="00736DEA" w:rsidRDefault="00157C11">
      <w:pPr>
        <w:spacing w:line="560" w:lineRule="exact"/>
        <w:ind w:firstLine="482"/>
        <w:jc w:val="left"/>
        <w:rPr>
          <w:rFonts w:ascii="仿宋" w:eastAsia="仿宋" w:hAnsi="宋体" w:cs="宋体"/>
          <w:sz w:val="24"/>
        </w:rPr>
      </w:pPr>
      <w:r>
        <w:rPr>
          <w:rFonts w:ascii="仿宋" w:eastAsia="仿宋" w:hAnsi="宋体" w:cs="宋体" w:hint="eastAsia"/>
          <w:b/>
          <w:sz w:val="24"/>
        </w:rPr>
        <w:lastRenderedPageBreak/>
        <w:t>倪兰</w:t>
      </w:r>
      <w:r>
        <w:rPr>
          <w:rFonts w:ascii="仿宋" w:eastAsia="仿宋" w:hAnsi="宋体" w:cs="宋体" w:hint="eastAsia"/>
          <w:sz w:val="24"/>
        </w:rPr>
        <w:t>，上海大学文学院副院长、教授。</w:t>
      </w:r>
    </w:p>
    <w:p w:rsidR="00736DEA" w:rsidRDefault="00736DEA">
      <w:pPr>
        <w:spacing w:line="560" w:lineRule="exact"/>
        <w:ind w:firstLine="482"/>
        <w:jc w:val="left"/>
        <w:rPr>
          <w:rFonts w:ascii="仿宋" w:eastAsia="仿宋"/>
          <w:sz w:val="24"/>
        </w:rPr>
      </w:pPr>
    </w:p>
    <w:p w:rsidR="00736DEA" w:rsidRDefault="00157C11">
      <w:pPr>
        <w:pStyle w:val="1"/>
        <w:keepNext w:val="0"/>
        <w:keepLines w:val="0"/>
        <w:spacing w:line="240" w:lineRule="auto"/>
        <w:contextualSpacing/>
        <w:jc w:val="left"/>
        <w:rPr>
          <w:rFonts w:ascii="黑体" w:eastAsia="黑体" w:hAnsi="宋体" w:cs="宋体"/>
          <w:b w:val="0"/>
          <w:sz w:val="32"/>
        </w:rPr>
      </w:pPr>
      <w:r>
        <w:rPr>
          <w:rFonts w:ascii="黑体" w:eastAsia="黑体" w:hAnsi="宋体" w:cs="宋体" w:hint="eastAsia"/>
          <w:b w:val="0"/>
          <w:sz w:val="32"/>
        </w:rPr>
        <w:t>36</w:t>
      </w:r>
      <w:r>
        <w:rPr>
          <w:rFonts w:ascii="黑体" w:eastAsia="黑体" w:hAnsi="宋体" w:cs="宋体" w:hint="eastAsia"/>
          <w:b w:val="0"/>
          <w:sz w:val="32"/>
        </w:rPr>
        <w:t>.</w:t>
      </w:r>
      <w:r>
        <w:rPr>
          <w:rFonts w:ascii="黑体" w:eastAsia="黑体" w:hAnsi="宋体" w:cs="宋体" w:hint="eastAsia"/>
          <w:b w:val="0"/>
          <w:sz w:val="32"/>
        </w:rPr>
        <w:t>穿</w:t>
      </w:r>
      <w:r>
        <w:rPr>
          <w:rFonts w:ascii="黑体" w:eastAsia="黑体" w:hAnsi="宋体" w:cs="宋体" w:hint="eastAsia"/>
          <w:b w:val="0"/>
          <w:sz w:val="32"/>
        </w:rPr>
        <w:t>T</w:t>
      </w:r>
      <w:r>
        <w:rPr>
          <w:rFonts w:ascii="黑体" w:eastAsia="黑体" w:hAnsi="宋体" w:cs="宋体" w:hint="eastAsia"/>
          <w:b w:val="0"/>
          <w:sz w:val="32"/>
        </w:rPr>
        <w:t>恤听古典音乐</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听古典音乐穿什么？本课程旨在将殿堂经典推向穿</w:t>
      </w:r>
      <w:r>
        <w:rPr>
          <w:rFonts w:ascii="仿宋" w:eastAsia="仿宋" w:hAnsi="宋体" w:cs="宋体" w:hint="eastAsia"/>
          <w:sz w:val="24"/>
        </w:rPr>
        <w:t>T</w:t>
      </w:r>
      <w:r>
        <w:rPr>
          <w:rFonts w:ascii="仿宋" w:eastAsia="仿宋" w:hAnsi="宋体" w:cs="宋体" w:hint="eastAsia"/>
          <w:sz w:val="24"/>
        </w:rPr>
        <w:t>恤的大众，将古典音乐融入日常生活。从了解音乐的构成要素开始，走进每一天的巴赫，学习将日子过成歌剧的莫扎特，一窥贝多芬走过的轨迹，感受李斯特的多面人生。而陷入宿命的卡门，雾中的勃拉姆斯，普契尼的歌剧，这些都无疑将大幅提升选修者的鉴赏能力与文艺指数。</w:t>
      </w:r>
    </w:p>
    <w:p w:rsidR="00736DEA" w:rsidRDefault="00157C11">
      <w:pPr>
        <w:spacing w:line="560" w:lineRule="exact"/>
        <w:ind w:firstLine="482"/>
        <w:contextualSpacing/>
        <w:jc w:val="left"/>
        <w:textAlignment w:val="center"/>
        <w:rPr>
          <w:rFonts w:ascii="仿宋" w:eastAsia="仿宋" w:hAnsi="宋体" w:cs="宋体"/>
          <w:b/>
          <w:sz w:val="24"/>
        </w:rPr>
      </w:pPr>
      <w:r>
        <w:rPr>
          <w:rFonts w:ascii="仿宋" w:eastAsia="仿宋" w:hAnsi="宋体" w:cs="宋体" w:hint="eastAsia"/>
          <w:b/>
          <w:sz w:val="24"/>
        </w:rPr>
        <w:t>教师简介</w:t>
      </w:r>
    </w:p>
    <w:p w:rsidR="00736DEA" w:rsidRDefault="00157C11">
      <w:pPr>
        <w:spacing w:line="560" w:lineRule="exact"/>
        <w:ind w:firstLine="482"/>
        <w:contextualSpacing/>
        <w:jc w:val="left"/>
        <w:textAlignment w:val="center"/>
        <w:rPr>
          <w:rFonts w:ascii="仿宋" w:eastAsia="仿宋" w:hAnsi="宋体" w:cs="宋体"/>
          <w:bCs/>
          <w:sz w:val="24"/>
        </w:rPr>
      </w:pPr>
      <w:r>
        <w:rPr>
          <w:rFonts w:ascii="仿宋" w:eastAsia="仿宋" w:hAnsi="宋体" w:cs="宋体" w:hint="eastAsia"/>
          <w:b/>
          <w:sz w:val="24"/>
        </w:rPr>
        <w:t>田艺苗</w:t>
      </w:r>
      <w:r>
        <w:rPr>
          <w:rFonts w:ascii="仿宋" w:eastAsia="仿宋" w:hAnsi="宋体" w:cs="宋体" w:hint="eastAsia"/>
          <w:bCs/>
          <w:sz w:val="24"/>
        </w:rPr>
        <w:t>，著名乐评人，《我是歌手》特约嘉宾，上海音乐学院副教授。青年作曲家、学者，作家。创立了田艺苗“穿</w:t>
      </w:r>
      <w:r>
        <w:rPr>
          <w:rFonts w:ascii="仿宋" w:eastAsia="仿宋" w:hAnsi="宋体" w:cs="宋体" w:hint="eastAsia"/>
          <w:bCs/>
          <w:sz w:val="24"/>
        </w:rPr>
        <w:t>T</w:t>
      </w:r>
      <w:r>
        <w:rPr>
          <w:rFonts w:ascii="仿宋" w:eastAsia="仿宋" w:hAnsi="宋体" w:cs="宋体" w:hint="eastAsia"/>
          <w:bCs/>
          <w:sz w:val="24"/>
        </w:rPr>
        <w:t>恤听古典音乐”音乐讲座系列活动，致力于古典音乐的大众普及与推广。出版著作有《流影留声》、《时间与静默的歌</w:t>
      </w:r>
      <w:r>
        <w:rPr>
          <w:rFonts w:ascii="仿宋" w:eastAsia="仿宋" w:hAnsi="宋体" w:cs="宋体" w:hint="eastAsia"/>
          <w:bCs/>
          <w:sz w:val="24"/>
        </w:rPr>
        <w:t>：</w:t>
      </w:r>
      <w:r>
        <w:rPr>
          <w:rFonts w:ascii="仿宋" w:eastAsia="仿宋" w:hAnsi="宋体" w:cs="宋体" w:hint="eastAsia"/>
          <w:bCs/>
          <w:sz w:val="24"/>
        </w:rPr>
        <w:t>20</w:t>
      </w:r>
      <w:r>
        <w:rPr>
          <w:rFonts w:ascii="仿宋" w:eastAsia="仿宋" w:hAnsi="宋体" w:cs="宋体" w:hint="eastAsia"/>
          <w:bCs/>
          <w:sz w:val="24"/>
        </w:rPr>
        <w:t>世纪西方作曲家的孤独吟唱》、《温柔的战曲》、《乐理、视唱练耳高考冲刺》等。</w:t>
      </w:r>
    </w:p>
    <w:p w:rsidR="00736DEA" w:rsidRDefault="00157C11">
      <w:pPr>
        <w:spacing w:line="560" w:lineRule="exact"/>
        <w:contextualSpacing/>
        <w:jc w:val="left"/>
        <w:textAlignment w:val="center"/>
        <w:rPr>
          <w:rFonts w:ascii="黑体" w:eastAsia="黑体" w:hAnsi="宋体" w:cs="宋体"/>
          <w:sz w:val="32"/>
        </w:rPr>
      </w:pPr>
      <w:r>
        <w:rPr>
          <w:rFonts w:ascii="黑体" w:eastAsia="黑体" w:hAnsi="宋体" w:cs="宋体" w:hint="eastAsia"/>
          <w:sz w:val="32"/>
        </w:rPr>
        <w:t>37</w:t>
      </w:r>
      <w:r>
        <w:rPr>
          <w:rFonts w:ascii="黑体" w:eastAsia="黑体" w:hAnsi="宋体" w:cs="宋体" w:hint="eastAsia"/>
          <w:sz w:val="32"/>
        </w:rPr>
        <w:t>.</w:t>
      </w:r>
      <w:r>
        <w:rPr>
          <w:rFonts w:ascii="黑体" w:eastAsia="黑体" w:hAnsi="宋体" w:cs="宋体" w:hint="eastAsia"/>
          <w:sz w:val="32"/>
        </w:rPr>
        <w:t>学术规范与学术伦理</w:t>
      </w:r>
    </w:p>
    <w:p w:rsidR="00736DEA" w:rsidRDefault="00157C11">
      <w:pPr>
        <w:pStyle w:val="XXX"/>
        <w:snapToGrid/>
        <w:spacing w:line="560" w:lineRule="exact"/>
        <w:ind w:firstLine="482"/>
        <w:rPr>
          <w:rFonts w:ascii="仿宋" w:eastAsia="仿宋"/>
          <w:bCs/>
          <w:sz w:val="24"/>
        </w:rPr>
      </w:pPr>
      <w:r>
        <w:rPr>
          <w:rFonts w:ascii="仿宋" w:eastAsia="仿宋" w:hint="eastAsia"/>
          <w:bCs/>
          <w:sz w:val="24"/>
        </w:rPr>
        <w:t>课程简介：</w:t>
      </w:r>
    </w:p>
    <w:p w:rsidR="00736DEA" w:rsidRDefault="00157C11">
      <w:pPr>
        <w:pStyle w:val="XXX"/>
        <w:snapToGrid/>
        <w:spacing w:line="560" w:lineRule="exact"/>
        <w:ind w:firstLine="482"/>
        <w:rPr>
          <w:rFonts w:ascii="仿宋" w:eastAsia="仿宋"/>
          <w:b w:val="0"/>
          <w:sz w:val="24"/>
        </w:rPr>
      </w:pPr>
      <w:r>
        <w:rPr>
          <w:rFonts w:ascii="仿宋" w:eastAsia="仿宋" w:hint="eastAsia"/>
          <w:b w:val="0"/>
          <w:sz w:val="24"/>
        </w:rPr>
        <w:t>《学术规范与学术伦理》通过课程讲授和课堂讨论，让学生懂得学术规范与学术伦理的基础原理，牢记学术研究中的原则、规范和底线的各项细则，树立诚实、负责、可信的良好学术风尚以及勇于探索、积极创新的科研精神，使遵守学术规范与伦理成为学生的理性的自觉行为。</w:t>
      </w:r>
    </w:p>
    <w:p w:rsidR="00736DEA" w:rsidRDefault="00157C11">
      <w:pPr>
        <w:pStyle w:val="XXX"/>
        <w:snapToGrid/>
        <w:spacing w:line="560" w:lineRule="exact"/>
        <w:ind w:firstLine="482"/>
        <w:rPr>
          <w:rFonts w:ascii="仿宋" w:eastAsia="仿宋"/>
          <w:bCs/>
          <w:sz w:val="24"/>
        </w:rPr>
      </w:pPr>
      <w:r>
        <w:rPr>
          <w:rFonts w:ascii="仿宋" w:eastAsia="仿宋" w:hint="eastAsia"/>
          <w:bCs/>
          <w:sz w:val="24"/>
        </w:rPr>
        <w:t>教师简介：</w:t>
      </w:r>
    </w:p>
    <w:p w:rsidR="00736DEA" w:rsidRDefault="00157C11">
      <w:pPr>
        <w:pStyle w:val="XXX"/>
        <w:snapToGrid/>
        <w:spacing w:line="560" w:lineRule="exact"/>
        <w:ind w:firstLine="482"/>
        <w:rPr>
          <w:rFonts w:ascii="仿宋" w:eastAsia="仿宋"/>
          <w:b w:val="0"/>
          <w:sz w:val="24"/>
        </w:rPr>
      </w:pPr>
      <w:r>
        <w:rPr>
          <w:rFonts w:ascii="仿宋" w:eastAsia="仿宋" w:hint="eastAsia"/>
          <w:bCs/>
          <w:sz w:val="24"/>
        </w:rPr>
        <w:t>萧延中，</w:t>
      </w:r>
      <w:r>
        <w:rPr>
          <w:rFonts w:ascii="仿宋" w:eastAsia="仿宋" w:hint="eastAsia"/>
          <w:b w:val="0"/>
          <w:sz w:val="24"/>
        </w:rPr>
        <w:t>华东师范大学政治学系教授</w:t>
      </w:r>
    </w:p>
    <w:p w:rsidR="00736DEA" w:rsidRDefault="00157C11">
      <w:pPr>
        <w:pStyle w:val="XXX"/>
        <w:snapToGrid/>
        <w:spacing w:line="560" w:lineRule="exact"/>
        <w:ind w:firstLine="482"/>
        <w:rPr>
          <w:rFonts w:ascii="仿宋" w:eastAsia="仿宋"/>
          <w:sz w:val="24"/>
        </w:rPr>
      </w:pPr>
      <w:r>
        <w:rPr>
          <w:rFonts w:ascii="仿宋" w:eastAsia="仿宋" w:hint="eastAsia"/>
          <w:bCs/>
          <w:sz w:val="24"/>
        </w:rPr>
        <w:t>童世骏，</w:t>
      </w:r>
      <w:r>
        <w:rPr>
          <w:rFonts w:ascii="仿宋" w:eastAsia="仿宋" w:hint="eastAsia"/>
          <w:b w:val="0"/>
          <w:sz w:val="24"/>
        </w:rPr>
        <w:t>华东师范大学终身教授，教育部社会学科委员会委员</w:t>
      </w:r>
    </w:p>
    <w:p w:rsidR="00736DEA" w:rsidRDefault="00157C11">
      <w:pPr>
        <w:pStyle w:val="XXX"/>
        <w:snapToGrid/>
        <w:spacing w:line="560" w:lineRule="exact"/>
        <w:ind w:firstLine="482"/>
        <w:rPr>
          <w:rFonts w:ascii="仿宋" w:eastAsia="仿宋"/>
          <w:b w:val="0"/>
          <w:sz w:val="24"/>
        </w:rPr>
      </w:pPr>
      <w:r>
        <w:rPr>
          <w:rFonts w:ascii="仿宋" w:eastAsia="仿宋" w:hint="eastAsia"/>
          <w:bCs/>
          <w:sz w:val="24"/>
        </w:rPr>
        <w:lastRenderedPageBreak/>
        <w:t>杨国荣，</w:t>
      </w:r>
      <w:r>
        <w:rPr>
          <w:rFonts w:ascii="仿宋" w:eastAsia="仿宋" w:hint="eastAsia"/>
          <w:b w:val="0"/>
          <w:sz w:val="24"/>
        </w:rPr>
        <w:t>教育部长江学者，华东师范大学哲学系教</w:t>
      </w:r>
      <w:r>
        <w:rPr>
          <w:rFonts w:ascii="仿宋" w:eastAsia="仿宋" w:hint="eastAsia"/>
          <w:b w:val="0"/>
          <w:sz w:val="24"/>
        </w:rPr>
        <w:t>授、学术委员会副主任</w:t>
      </w:r>
    </w:p>
    <w:p w:rsidR="00736DEA" w:rsidRDefault="00157C11">
      <w:pPr>
        <w:pStyle w:val="XXX"/>
        <w:snapToGrid/>
        <w:spacing w:line="560" w:lineRule="exact"/>
        <w:ind w:firstLine="482"/>
        <w:rPr>
          <w:rFonts w:ascii="仿宋" w:eastAsia="仿宋"/>
          <w:b w:val="0"/>
          <w:sz w:val="24"/>
        </w:rPr>
      </w:pPr>
      <w:r>
        <w:rPr>
          <w:rFonts w:ascii="仿宋" w:eastAsia="仿宋" w:hint="eastAsia"/>
          <w:bCs/>
          <w:sz w:val="24"/>
        </w:rPr>
        <w:t>文军，</w:t>
      </w:r>
      <w:r>
        <w:rPr>
          <w:rFonts w:ascii="仿宋" w:eastAsia="仿宋" w:hint="eastAsia"/>
          <w:b w:val="0"/>
          <w:sz w:val="24"/>
        </w:rPr>
        <w:t>教育部“长江学者”特聘教授，华东师范大学社会发展学院院长、社会学研究所所长</w:t>
      </w:r>
    </w:p>
    <w:p w:rsidR="00736DEA" w:rsidRDefault="00157C11">
      <w:pPr>
        <w:pStyle w:val="XXX"/>
        <w:snapToGrid/>
        <w:spacing w:line="560" w:lineRule="exact"/>
        <w:ind w:firstLine="482"/>
        <w:rPr>
          <w:rFonts w:ascii="仿宋" w:eastAsia="仿宋"/>
          <w:sz w:val="24"/>
        </w:rPr>
      </w:pPr>
      <w:r>
        <w:rPr>
          <w:rFonts w:ascii="仿宋" w:eastAsia="仿宋" w:hint="eastAsia"/>
          <w:bCs/>
          <w:sz w:val="24"/>
        </w:rPr>
        <w:t>朱国华，</w:t>
      </w:r>
      <w:r>
        <w:rPr>
          <w:rFonts w:ascii="仿宋" w:eastAsia="仿宋" w:hint="eastAsia"/>
          <w:b w:val="0"/>
          <w:sz w:val="24"/>
        </w:rPr>
        <w:t>教育部“长江学者”特聘教授，华东师范大学中文系教授</w:t>
      </w:r>
    </w:p>
    <w:p w:rsidR="00736DEA" w:rsidRDefault="00157C11">
      <w:pPr>
        <w:pStyle w:val="XXX"/>
        <w:snapToGrid/>
        <w:spacing w:line="560" w:lineRule="exact"/>
        <w:ind w:firstLine="482"/>
        <w:rPr>
          <w:rFonts w:ascii="仿宋" w:eastAsia="仿宋"/>
          <w:sz w:val="24"/>
        </w:rPr>
      </w:pPr>
      <w:r>
        <w:rPr>
          <w:rFonts w:ascii="仿宋" w:eastAsia="仿宋" w:hint="eastAsia"/>
          <w:bCs/>
          <w:sz w:val="24"/>
        </w:rPr>
        <w:t>胡范铸，</w:t>
      </w:r>
      <w:r>
        <w:rPr>
          <w:rFonts w:ascii="仿宋" w:eastAsia="仿宋" w:hint="eastAsia"/>
          <w:b w:val="0"/>
          <w:sz w:val="24"/>
        </w:rPr>
        <w:t>华东师范大学教授、华东师范大学学报总编委会编委</w:t>
      </w:r>
    </w:p>
    <w:p w:rsidR="00736DEA" w:rsidRDefault="00157C11">
      <w:pPr>
        <w:pStyle w:val="XXX"/>
        <w:snapToGrid/>
        <w:spacing w:line="560" w:lineRule="exact"/>
        <w:ind w:firstLine="482"/>
        <w:rPr>
          <w:rFonts w:ascii="仿宋" w:eastAsia="仿宋"/>
          <w:b w:val="0"/>
          <w:sz w:val="24"/>
        </w:rPr>
      </w:pPr>
      <w:r>
        <w:rPr>
          <w:rFonts w:ascii="仿宋" w:eastAsia="仿宋" w:hint="eastAsia"/>
          <w:bCs/>
          <w:sz w:val="24"/>
        </w:rPr>
        <w:t>胡晓明，</w:t>
      </w:r>
      <w:r>
        <w:rPr>
          <w:rFonts w:ascii="仿宋" w:eastAsia="仿宋" w:hint="eastAsia"/>
          <w:b w:val="0"/>
          <w:sz w:val="24"/>
        </w:rPr>
        <w:t>华东师范大学中文系终身教授</w:t>
      </w:r>
    </w:p>
    <w:p w:rsidR="00736DEA" w:rsidRDefault="00157C11">
      <w:pPr>
        <w:pStyle w:val="XXX"/>
        <w:snapToGrid/>
        <w:spacing w:line="560" w:lineRule="exact"/>
        <w:ind w:firstLine="482"/>
        <w:rPr>
          <w:rFonts w:ascii="仿宋" w:eastAsia="仿宋"/>
          <w:b w:val="0"/>
          <w:sz w:val="24"/>
        </w:rPr>
      </w:pPr>
      <w:r>
        <w:rPr>
          <w:rFonts w:ascii="仿宋" w:eastAsia="仿宋" w:hint="eastAsia"/>
          <w:bCs/>
          <w:sz w:val="24"/>
        </w:rPr>
        <w:t>沈志华，</w:t>
      </w:r>
      <w:r>
        <w:rPr>
          <w:rFonts w:ascii="仿宋" w:eastAsia="仿宋" w:hint="eastAsia"/>
          <w:b w:val="0"/>
          <w:sz w:val="24"/>
        </w:rPr>
        <w:t>著名历史学家，华东师范大学历史系终身教授</w:t>
      </w:r>
    </w:p>
    <w:p w:rsidR="00736DEA" w:rsidRDefault="00157C11">
      <w:pPr>
        <w:pStyle w:val="XXX"/>
        <w:snapToGrid/>
        <w:spacing w:line="560" w:lineRule="exact"/>
        <w:ind w:firstLine="482"/>
        <w:rPr>
          <w:rFonts w:ascii="仿宋" w:eastAsia="仿宋"/>
          <w:b w:val="0"/>
          <w:sz w:val="24"/>
        </w:rPr>
      </w:pPr>
      <w:r>
        <w:rPr>
          <w:rFonts w:ascii="仿宋" w:eastAsia="仿宋" w:hint="eastAsia"/>
          <w:bCs/>
          <w:sz w:val="24"/>
        </w:rPr>
        <w:t>刘擎，</w:t>
      </w:r>
      <w:r>
        <w:rPr>
          <w:rFonts w:ascii="仿宋" w:eastAsia="仿宋" w:hint="eastAsia"/>
          <w:b w:val="0"/>
          <w:sz w:val="24"/>
        </w:rPr>
        <w:t>华东师范大学政治学系教授、政治学系系主任</w:t>
      </w:r>
    </w:p>
    <w:p w:rsidR="00736DEA" w:rsidRDefault="00157C11">
      <w:pPr>
        <w:pStyle w:val="XXX"/>
        <w:snapToGrid/>
        <w:spacing w:line="560" w:lineRule="exact"/>
        <w:ind w:firstLine="482"/>
        <w:rPr>
          <w:rFonts w:ascii="仿宋" w:eastAsia="仿宋"/>
          <w:b w:val="0"/>
          <w:sz w:val="24"/>
        </w:rPr>
      </w:pPr>
      <w:r>
        <w:rPr>
          <w:rFonts w:ascii="仿宋" w:eastAsia="仿宋" w:hint="eastAsia"/>
          <w:bCs/>
          <w:sz w:val="24"/>
        </w:rPr>
        <w:t>杨奎松，</w:t>
      </w:r>
      <w:r>
        <w:rPr>
          <w:rFonts w:ascii="仿宋" w:eastAsia="仿宋" w:hint="eastAsia"/>
          <w:b w:val="0"/>
          <w:sz w:val="24"/>
        </w:rPr>
        <w:t>华东师范大学紫江学者、教授</w:t>
      </w:r>
    </w:p>
    <w:p w:rsidR="00736DEA" w:rsidRDefault="00157C11">
      <w:pPr>
        <w:pStyle w:val="XXX"/>
        <w:snapToGrid/>
        <w:spacing w:line="560" w:lineRule="exact"/>
        <w:ind w:firstLine="482"/>
        <w:rPr>
          <w:rFonts w:ascii="仿宋" w:eastAsia="仿宋"/>
          <w:b w:val="0"/>
          <w:sz w:val="24"/>
        </w:rPr>
      </w:pPr>
      <w:r>
        <w:rPr>
          <w:rFonts w:ascii="仿宋" w:eastAsia="仿宋" w:hint="eastAsia"/>
          <w:bCs/>
          <w:sz w:val="24"/>
        </w:rPr>
        <w:t>姜进，</w:t>
      </w:r>
      <w:r>
        <w:rPr>
          <w:rFonts w:ascii="仿宋" w:eastAsia="仿宋" w:hint="eastAsia"/>
          <w:b w:val="0"/>
          <w:sz w:val="24"/>
        </w:rPr>
        <w:t>华东师范大学历史系教授</w:t>
      </w:r>
    </w:p>
    <w:p w:rsidR="00736DEA" w:rsidRDefault="00736DEA">
      <w:pPr>
        <w:spacing w:line="560" w:lineRule="exact"/>
        <w:ind w:firstLine="482"/>
        <w:contextualSpacing/>
        <w:jc w:val="left"/>
        <w:textAlignment w:val="center"/>
        <w:rPr>
          <w:rFonts w:ascii="仿宋" w:eastAsia="仿宋" w:hAnsi="宋体" w:cs="宋体"/>
          <w:bCs/>
          <w:sz w:val="24"/>
        </w:rPr>
      </w:pPr>
    </w:p>
    <w:p w:rsidR="00736DEA" w:rsidRDefault="00157C11">
      <w:pPr>
        <w:pStyle w:val="1"/>
        <w:keepNext w:val="0"/>
        <w:keepLines w:val="0"/>
        <w:spacing w:line="240" w:lineRule="auto"/>
        <w:contextualSpacing/>
        <w:jc w:val="left"/>
        <w:rPr>
          <w:rFonts w:ascii="黑体" w:eastAsia="黑体" w:hAnsi="宋体" w:cs="宋体"/>
          <w:b w:val="0"/>
          <w:bCs/>
          <w:sz w:val="32"/>
        </w:rPr>
      </w:pPr>
      <w:r>
        <w:rPr>
          <w:rFonts w:ascii="黑体" w:eastAsia="黑体" w:hAnsi="宋体" w:cs="宋体" w:hint="eastAsia"/>
          <w:b w:val="0"/>
          <w:sz w:val="32"/>
        </w:rPr>
        <w:t>38</w:t>
      </w:r>
      <w:r>
        <w:rPr>
          <w:rFonts w:ascii="黑体" w:eastAsia="黑体" w:hAnsi="宋体" w:cs="宋体" w:hint="eastAsia"/>
          <w:b w:val="0"/>
          <w:sz w:val="32"/>
        </w:rPr>
        <w:t>.</w:t>
      </w:r>
      <w:r>
        <w:rPr>
          <w:rFonts w:ascii="黑体" w:eastAsia="黑体" w:hAnsi="宋体" w:cs="宋体" w:hint="eastAsia"/>
          <w:b w:val="0"/>
          <w:sz w:val="32"/>
        </w:rPr>
        <w:t>美的历程：美学导论</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本课系统地论述了美学的基本原理、基本知识和基本问题，讲述了美学的研究对象、美的本质、形式美、自然美、社会美、艺术美、美的范畴、美感、美的欣赏和美的创造等内容，深入浅出，通俗易懂。从理论到实践，让学生感悟美的历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刘悦笛</w:t>
      </w:r>
      <w:r>
        <w:rPr>
          <w:rFonts w:ascii="仿宋" w:eastAsia="仿宋" w:hAnsi="宋体" w:cs="宋体" w:hint="eastAsia"/>
          <w:sz w:val="24"/>
        </w:rPr>
        <w:t>，中国社会科学院哲学研究所研究员。国际美学协会（</w:t>
      </w:r>
      <w:r>
        <w:rPr>
          <w:rFonts w:ascii="仿宋" w:eastAsia="仿宋" w:hAnsi="宋体" w:cs="宋体" w:hint="eastAsia"/>
          <w:sz w:val="24"/>
        </w:rPr>
        <w:t>IAA</w:t>
      </w:r>
      <w:r>
        <w:rPr>
          <w:rFonts w:ascii="仿宋" w:eastAsia="仿宋" w:hAnsi="宋体" w:cs="宋体" w:hint="eastAsia"/>
          <w:sz w:val="24"/>
        </w:rPr>
        <w:t>）五位总执委之一，中华美学学会常务理事兼副秘书长，中国文艺理论学会理事，《美学》杂志执行主编。</w:t>
      </w:r>
    </w:p>
    <w:p w:rsidR="00736DEA" w:rsidRDefault="00157C11">
      <w:pPr>
        <w:pStyle w:val="a6"/>
        <w:spacing w:before="200" w:after="100"/>
        <w:outlineLvl w:val="0"/>
        <w:rPr>
          <w:rFonts w:ascii="黑体" w:eastAsia="黑体"/>
          <w:b w:val="0"/>
          <w:kern w:val="44"/>
          <w:sz w:val="32"/>
        </w:rPr>
      </w:pPr>
      <w:r>
        <w:rPr>
          <w:rFonts w:ascii="黑体" w:eastAsia="黑体" w:hint="eastAsia"/>
          <w:b w:val="0"/>
          <w:sz w:val="32"/>
        </w:rPr>
        <w:t>39</w:t>
      </w:r>
      <w:r>
        <w:rPr>
          <w:rFonts w:ascii="黑体" w:eastAsia="黑体" w:hint="eastAsia"/>
          <w:b w:val="0"/>
          <w:sz w:val="32"/>
        </w:rPr>
        <w:t>.</w:t>
      </w:r>
      <w:r>
        <w:rPr>
          <w:rFonts w:ascii="黑体" w:eastAsia="黑体" w:hint="eastAsia"/>
          <w:b w:val="0"/>
          <w:sz w:val="32"/>
        </w:rPr>
        <w:t>中华诗词之美</w:t>
      </w:r>
    </w:p>
    <w:p w:rsidR="00736DEA" w:rsidRDefault="00157C11">
      <w:pPr>
        <w:spacing w:line="560" w:lineRule="exact"/>
        <w:ind w:firstLine="482"/>
        <w:contextualSpacing/>
        <w:jc w:val="left"/>
        <w:textAlignment w:val="center"/>
        <w:rPr>
          <w:rFonts w:ascii="仿宋" w:eastAsia="仿宋" w:hAnsi="宋体" w:cs="宋体"/>
          <w:b/>
          <w:bCs/>
          <w:kern w:val="0"/>
          <w:sz w:val="24"/>
        </w:rPr>
      </w:pPr>
      <w:r>
        <w:rPr>
          <w:rFonts w:ascii="仿宋" w:eastAsia="仿宋" w:hAnsi="宋体" w:cs="宋体" w:hint="eastAsia"/>
          <w:b/>
          <w:bCs/>
          <w:kern w:val="0"/>
          <w:sz w:val="24"/>
        </w:rPr>
        <w:t>课程简介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sz w:val="24"/>
        </w:rPr>
        <w:t>中华诗词滥觞于先秦，是有节奏、有韵律并富有感情色彩的一种语言艺术，</w:t>
      </w:r>
      <w:r>
        <w:rPr>
          <w:rFonts w:ascii="仿宋" w:eastAsia="仿宋" w:hAnsi="宋体" w:cs="宋体" w:hint="eastAsia"/>
          <w:sz w:val="24"/>
        </w:rPr>
        <w:lastRenderedPageBreak/>
        <w:t>也是世界上最古老、最基本的文学形式。严格的格律韵脚、凝练的语言、绵密的章法、充沛的情感以及丰富的意象是中华诗词美之所在。诗词也是中华数千年社会文化生活的缩影。</w:t>
      </w:r>
    </w:p>
    <w:p w:rsidR="00736DEA" w:rsidRDefault="00157C11">
      <w:pPr>
        <w:spacing w:line="560" w:lineRule="exact"/>
        <w:ind w:firstLine="482"/>
        <w:contextualSpacing/>
        <w:jc w:val="left"/>
        <w:textAlignment w:val="center"/>
        <w:rPr>
          <w:rFonts w:ascii="仿宋" w:eastAsia="仿宋" w:hAnsi="宋体" w:cs="宋体"/>
          <w:b/>
          <w:bCs/>
          <w:kern w:val="0"/>
          <w:sz w:val="24"/>
        </w:rPr>
      </w:pPr>
      <w:r>
        <w:rPr>
          <w:rFonts w:ascii="仿宋" w:eastAsia="仿宋" w:hAnsi="宋体" w:cs="宋体" w:hint="eastAsia"/>
          <w:b/>
          <w:bCs/>
          <w:kern w:val="0"/>
          <w:sz w:val="24"/>
        </w:rPr>
        <w:t>教师简介</w:t>
      </w:r>
    </w:p>
    <w:p w:rsidR="00736DEA" w:rsidRDefault="00157C11">
      <w:pPr>
        <w:spacing w:line="560" w:lineRule="exact"/>
        <w:ind w:firstLine="482"/>
        <w:contextualSpacing/>
        <w:jc w:val="left"/>
        <w:textAlignment w:val="center"/>
        <w:rPr>
          <w:rFonts w:ascii="仿宋" w:eastAsia="仿宋" w:hAnsi="宋体" w:cs="宋体"/>
          <w:sz w:val="24"/>
        </w:rPr>
      </w:pPr>
      <w:r>
        <w:rPr>
          <w:rFonts w:ascii="仿宋" w:eastAsia="仿宋" w:hAnsi="宋体" w:cs="宋体" w:hint="eastAsia"/>
          <w:b/>
          <w:bCs/>
          <w:sz w:val="24"/>
        </w:rPr>
        <w:t>叶嘉莹，</w:t>
      </w:r>
      <w:r>
        <w:rPr>
          <w:rFonts w:ascii="仿宋" w:eastAsia="仿宋" w:hAnsi="宋体" w:cs="宋体" w:hint="eastAsia"/>
          <w:sz w:val="24"/>
        </w:rPr>
        <w:t>南开大学中华古典文化研究所所长，博士生导师。加拿大籍中国古典文学专家，加拿大皇家学会院士，曾任台湾大学教授、美国哈佛大学、密歇根大学及哥伦比亚大学客座教授，加拿大不列颠哥伦比亚大学终身教授，并受聘于国内多所大学客座教授及中国社会科学院文学所名誉研究员。代表作品有《迦陵</w:t>
      </w:r>
      <w:r>
        <w:rPr>
          <w:rFonts w:ascii="仿宋" w:eastAsia="仿宋" w:hAnsi="宋体" w:cs="宋体" w:hint="eastAsia"/>
          <w:sz w:val="24"/>
        </w:rPr>
        <w:t>文集》十卷，《叶嘉莹作品集》二十四卷，《</w:t>
      </w:r>
      <w:r>
        <w:rPr>
          <w:rFonts w:ascii="仿宋" w:eastAsia="仿宋" w:hAnsi="宋体" w:cs="宋体" w:hint="eastAsia"/>
          <w:sz w:val="24"/>
        </w:rPr>
        <w:t>StudiesinChinesePoetry</w:t>
      </w:r>
      <w:r>
        <w:rPr>
          <w:rFonts w:ascii="仿宋" w:eastAsia="仿宋" w:hAnsi="宋体" w:cs="宋体" w:hint="eastAsia"/>
          <w:sz w:val="24"/>
        </w:rPr>
        <w:t>》，《王国维及其文学批评》，《中国词学的现代观》，《唐宋词十七讲》。</w:t>
      </w:r>
    </w:p>
    <w:p w:rsidR="00736DEA" w:rsidRDefault="00157C11">
      <w:pPr>
        <w:pStyle w:val="a6"/>
        <w:spacing w:before="200" w:after="100"/>
        <w:outlineLvl w:val="0"/>
        <w:rPr>
          <w:rFonts w:ascii="黑体" w:eastAsia="黑体"/>
          <w:b w:val="0"/>
          <w:sz w:val="32"/>
        </w:rPr>
      </w:pPr>
      <w:r>
        <w:rPr>
          <w:rFonts w:ascii="黑体" w:eastAsia="黑体" w:hint="eastAsia"/>
          <w:b w:val="0"/>
          <w:sz w:val="32"/>
        </w:rPr>
        <w:t>40</w:t>
      </w:r>
      <w:r>
        <w:rPr>
          <w:rFonts w:ascii="黑体" w:eastAsia="黑体" w:hint="eastAsia"/>
          <w:b w:val="0"/>
          <w:sz w:val="32"/>
        </w:rPr>
        <w:t>.</w:t>
      </w:r>
      <w:r>
        <w:rPr>
          <w:rFonts w:ascii="黑体" w:eastAsia="黑体" w:hint="eastAsia"/>
          <w:b w:val="0"/>
          <w:sz w:val="32"/>
        </w:rPr>
        <w:t>机器的征途：空天科技</w:t>
      </w:r>
    </w:p>
    <w:p w:rsidR="00736DEA" w:rsidRDefault="00157C11">
      <w:pPr>
        <w:spacing w:line="560" w:lineRule="exact"/>
        <w:ind w:firstLine="482"/>
        <w:contextualSpacing/>
        <w:jc w:val="left"/>
        <w:textAlignment w:val="center"/>
        <w:rPr>
          <w:rFonts w:ascii="仿宋" w:eastAsia="仿宋" w:hAnsi="宋体" w:cs="宋体"/>
          <w:b/>
          <w:kern w:val="0"/>
          <w:sz w:val="24"/>
        </w:rPr>
      </w:pPr>
      <w:r>
        <w:rPr>
          <w:rFonts w:ascii="仿宋" w:eastAsia="仿宋" w:hAnsi="宋体" w:cs="宋体" w:hint="eastAsia"/>
          <w:b/>
          <w:kern w:val="0"/>
          <w:sz w:val="24"/>
        </w:rPr>
        <w:t>课程简介</w:t>
      </w:r>
    </w:p>
    <w:p w:rsidR="00736DEA" w:rsidRDefault="00157C11">
      <w:pPr>
        <w:spacing w:line="560" w:lineRule="exact"/>
        <w:ind w:firstLine="482"/>
        <w:jc w:val="left"/>
        <w:rPr>
          <w:rFonts w:ascii="仿宋" w:eastAsia="仿宋" w:hAnsi="宋体" w:cs="宋体"/>
          <w:kern w:val="0"/>
          <w:sz w:val="24"/>
        </w:rPr>
      </w:pPr>
      <w:r>
        <w:rPr>
          <w:rFonts w:ascii="仿宋" w:eastAsia="仿宋" w:hAnsi="宋体" w:cs="宋体" w:hint="eastAsia"/>
          <w:kern w:val="0"/>
          <w:sz w:val="24"/>
        </w:rPr>
        <w:t>本课程主要由海交通大学航空航天学院教授胡士强讲授，详细介绍了空天科技的起源与现状、运载技术、航空飞行环境与飞行原理、机载航电与地面支持系统、</w:t>
      </w:r>
      <w:r>
        <w:rPr>
          <w:rFonts w:ascii="仿宋" w:eastAsia="仿宋" w:hAnsi="宋体" w:cs="宋体" w:hint="eastAsia"/>
          <w:kern w:val="0"/>
          <w:sz w:val="24"/>
        </w:rPr>
        <w:t>GNC</w:t>
      </w:r>
      <w:r>
        <w:rPr>
          <w:rFonts w:ascii="仿宋" w:eastAsia="仿宋" w:hAnsi="宋体" w:cs="宋体" w:hint="eastAsia"/>
          <w:kern w:val="0"/>
          <w:sz w:val="24"/>
        </w:rPr>
        <w:t>技术与现代战争等多方面的知识，有助于帮助大家全面提升大家对空天科技的认识。</w:t>
      </w:r>
    </w:p>
    <w:p w:rsidR="00736DEA" w:rsidRDefault="00736DEA">
      <w:pPr>
        <w:spacing w:line="560" w:lineRule="exact"/>
        <w:ind w:firstLine="482"/>
        <w:contextualSpacing/>
        <w:jc w:val="left"/>
        <w:textAlignment w:val="center"/>
        <w:rPr>
          <w:rFonts w:ascii="仿宋" w:eastAsia="仿宋" w:hAnsi="宋体" w:cs="宋体"/>
          <w:kern w:val="0"/>
          <w:sz w:val="24"/>
        </w:rPr>
      </w:pPr>
    </w:p>
    <w:p w:rsidR="00736DEA" w:rsidRDefault="00157C11">
      <w:pPr>
        <w:pStyle w:val="XXX"/>
        <w:widowControl w:val="0"/>
        <w:snapToGrid/>
        <w:spacing w:line="560" w:lineRule="exact"/>
        <w:ind w:firstLine="482"/>
        <w:rPr>
          <w:rFonts w:ascii="仿宋" w:eastAsia="仿宋"/>
          <w:sz w:val="24"/>
        </w:rPr>
      </w:pPr>
      <w:r>
        <w:rPr>
          <w:rFonts w:ascii="仿宋" w:eastAsia="仿宋" w:hint="eastAsia"/>
          <w:sz w:val="24"/>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胡士强，上海交通大学航空航天学院教授。</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r>
        <w:rPr>
          <w:rFonts w:ascii="黑体" w:eastAsia="黑体" w:cs="宋体" w:hint="eastAsia"/>
          <w:b w:val="0"/>
          <w:color w:val="auto"/>
          <w:sz w:val="32"/>
        </w:rPr>
        <w:t>41</w:t>
      </w:r>
      <w:r>
        <w:rPr>
          <w:rFonts w:ascii="黑体" w:eastAsia="黑体" w:cs="宋体" w:hint="eastAsia"/>
          <w:b w:val="0"/>
          <w:color w:val="auto"/>
          <w:sz w:val="32"/>
        </w:rPr>
        <w:t>.</w:t>
      </w:r>
      <w:r>
        <w:rPr>
          <w:rFonts w:ascii="黑体" w:eastAsia="黑体" w:cs="宋体" w:hint="eastAsia"/>
          <w:b w:val="0"/>
          <w:color w:val="auto"/>
          <w:sz w:val="32"/>
        </w:rPr>
        <w:t>《大学》精读</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Cs/>
          <w:sz w:val="24"/>
        </w:rPr>
        <w:t>本课程以“四书”之《大学》为核心文本，老师以历史主义的态度介绍了《大学》的深刻内涵。课程循序渐进、由浅至深地向学生阐释《大学》，主要内容包</w:t>
      </w:r>
      <w:r>
        <w:rPr>
          <w:rFonts w:ascii="仿宋" w:eastAsia="仿宋" w:hAnsi="宋体" w:cs="宋体" w:hint="eastAsia"/>
          <w:bCs/>
          <w:sz w:val="24"/>
        </w:rPr>
        <w:lastRenderedPageBreak/>
        <w:t>括：首先指导学生应该如何阅读古典文献，如何正确认识经典的价值；接着依托《大学》文本，介绍明德、亲民与止于至善，在礼乐的语境中深发《大学》的平等精神；再次，以“格物致知”的训诂为线索，窥视儒学史一隅并深刻探讨基于语言学的认识论传统；之后，又探讨了《大学》中的诚信与忠恕的内涵；最后以《大学》为核心，透彻地阐明了儒家道统。</w:t>
      </w:r>
    </w:p>
    <w:p w:rsidR="00736DEA" w:rsidRDefault="00736DEA">
      <w:pPr>
        <w:spacing w:line="560" w:lineRule="exact"/>
        <w:ind w:firstLine="482"/>
        <w:jc w:val="left"/>
        <w:rPr>
          <w:rFonts w:ascii="仿宋" w:eastAsia="仿宋" w:hAnsi="宋体" w:cs="宋体"/>
          <w:b/>
          <w:bCs/>
          <w:sz w:val="24"/>
        </w:rPr>
      </w:pPr>
    </w:p>
    <w:p w:rsidR="00736DEA" w:rsidRDefault="00157C11">
      <w:pPr>
        <w:spacing w:line="560" w:lineRule="exact"/>
        <w:ind w:firstLine="482"/>
        <w:jc w:val="left"/>
        <w:rPr>
          <w:rFonts w:ascii="仿宋" w:eastAsia="仿宋" w:hAnsi="宋体" w:cs="宋体"/>
          <w:bCs/>
          <w:sz w:val="24"/>
        </w:rPr>
      </w:pPr>
      <w:r>
        <w:rPr>
          <w:rFonts w:ascii="仿宋" w:eastAsia="仿宋" w:hAnsi="宋体" w:cs="宋体" w:hint="eastAsia"/>
          <w:b/>
          <w:bCs/>
          <w:sz w:val="24"/>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孟琢，北京师范大学文学院副教授、硕士生导师</w:t>
      </w:r>
      <w:r>
        <w:rPr>
          <w:rFonts w:ascii="仿宋" w:eastAsia="仿宋" w:hAnsi="宋体" w:cs="宋体" w:hint="eastAsia"/>
          <w:kern w:val="0"/>
          <w:sz w:val="24"/>
        </w:rPr>
        <w:t>，章太炎黄侃学术研究中心副主任，微信公众平台“章黄国学”主编，从事训诂学、《说文》学、章太炎黄侃学术研究。</w:t>
      </w:r>
    </w:p>
    <w:p w:rsidR="00736DEA" w:rsidRDefault="00736DEA">
      <w:pPr>
        <w:adjustRightInd w:val="0"/>
        <w:snapToGrid w:val="0"/>
        <w:spacing w:line="360" w:lineRule="auto"/>
        <w:contextualSpacing/>
        <w:jc w:val="left"/>
        <w:textAlignment w:val="center"/>
        <w:rPr>
          <w:rFonts w:ascii="宋体" w:hAnsi="宋体" w:cs="宋体"/>
          <w:b/>
          <w:bCs/>
          <w:sz w:val="20"/>
        </w:rPr>
      </w:pP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bookmarkStart w:id="91" w:name="_Toc160216709"/>
      <w:bookmarkStart w:id="92" w:name="_Toc11067533"/>
      <w:bookmarkStart w:id="93" w:name="_Toc534790767"/>
      <w:r>
        <w:rPr>
          <w:rFonts w:ascii="黑体" w:eastAsia="黑体" w:cs="宋体" w:hint="eastAsia"/>
          <w:b w:val="0"/>
          <w:color w:val="auto"/>
          <w:sz w:val="32"/>
        </w:rPr>
        <w:t>42.</w:t>
      </w:r>
      <w:r>
        <w:rPr>
          <w:rFonts w:ascii="黑体" w:eastAsia="黑体" w:cs="宋体" w:hint="eastAsia"/>
          <w:b w:val="0"/>
          <w:color w:val="auto"/>
          <w:sz w:val="32"/>
        </w:rPr>
        <w:t>人工智能，语言与伦理</w:t>
      </w:r>
      <w:bookmarkEnd w:id="91"/>
      <w:bookmarkEnd w:id="92"/>
      <w:bookmarkEnd w:id="93"/>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什么是弱人工智能、强人工智能、通用人工智能以及专用人工智能？人工智能史上的“三国演义”，为何需要哲学眼光的梳理？“大数据”真的那么智能吗？如何教计算机说人话？计算机能够懂汉语吗？计算机能够懂得“一个帅哥”与“一枚帅哥”之间的区别吗？人工智能能够理解隐喻吗？如何设计一个“儒家机器人”？这一切，将在《人工智能：语言与伦理》这门课中得到解答。</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徐英瑾，哲学博</w:t>
      </w:r>
      <w:r>
        <w:rPr>
          <w:rFonts w:ascii="仿宋" w:eastAsia="仿宋" w:hAnsi="宋体" w:cs="宋体" w:hint="eastAsia"/>
          <w:kern w:val="0"/>
          <w:sz w:val="24"/>
        </w:rPr>
        <w:t>士，现为复旦大学哲学学院教授。专长为分析哲学史、心灵哲学、人工智能哲学以及分析哲学与欧陆哲学比较研究。</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bookmarkStart w:id="94" w:name="_Toc11067306"/>
      <w:bookmarkStart w:id="95" w:name="_Toc160216700"/>
      <w:r>
        <w:rPr>
          <w:rFonts w:ascii="黑体" w:eastAsia="黑体" w:cs="宋体" w:hint="eastAsia"/>
          <w:b w:val="0"/>
          <w:color w:val="auto"/>
          <w:sz w:val="32"/>
        </w:rPr>
        <w:t>43.</w:t>
      </w:r>
      <w:r>
        <w:rPr>
          <w:rFonts w:ascii="黑体" w:eastAsia="黑体" w:cs="宋体" w:hint="eastAsia"/>
          <w:b w:val="0"/>
          <w:color w:val="auto"/>
          <w:sz w:val="32"/>
        </w:rPr>
        <w:t>工程伦理</w:t>
      </w:r>
      <w:bookmarkEnd w:id="94"/>
      <w:bookmarkEnd w:id="95"/>
    </w:p>
    <w:p w:rsidR="00736DEA" w:rsidRDefault="00157C11">
      <w:pPr>
        <w:spacing w:line="560" w:lineRule="exact"/>
        <w:ind w:firstLine="482"/>
        <w:jc w:val="left"/>
        <w:rPr>
          <w:rFonts w:ascii="仿宋" w:eastAsia="仿宋" w:hAnsi="宋体" w:cs="宋体"/>
          <w:b/>
          <w:bCs/>
          <w:sz w:val="24"/>
        </w:rPr>
      </w:pPr>
      <w:bookmarkStart w:id="96" w:name="_Toc9959214"/>
      <w:bookmarkStart w:id="97" w:name="_Toc6326434"/>
      <w:bookmarkStart w:id="98" w:name="_Toc10019857"/>
      <w:bookmarkStart w:id="99" w:name="_Toc5025692"/>
      <w:bookmarkStart w:id="100" w:name="_Toc2938336"/>
      <w:bookmarkStart w:id="101" w:name="_Toc2936150"/>
      <w:bookmarkStart w:id="102" w:name="_Toc9960043"/>
      <w:bookmarkStart w:id="103" w:name="_Toc10212146"/>
      <w:bookmarkStart w:id="104" w:name="_Toc11067307"/>
      <w:r>
        <w:rPr>
          <w:rFonts w:ascii="仿宋" w:eastAsia="仿宋" w:hAnsi="宋体" w:cs="宋体" w:hint="eastAsia"/>
          <w:b/>
          <w:bCs/>
          <w:sz w:val="24"/>
        </w:rPr>
        <w:t>课程简介</w:t>
      </w:r>
      <w:bookmarkEnd w:id="96"/>
      <w:bookmarkEnd w:id="97"/>
      <w:bookmarkEnd w:id="98"/>
      <w:bookmarkEnd w:id="99"/>
      <w:bookmarkEnd w:id="100"/>
      <w:bookmarkEnd w:id="101"/>
      <w:bookmarkEnd w:id="102"/>
      <w:bookmarkEnd w:id="103"/>
      <w:bookmarkEnd w:id="104"/>
    </w:p>
    <w:p w:rsidR="00736DEA" w:rsidRDefault="00157C11">
      <w:pPr>
        <w:spacing w:line="560" w:lineRule="exact"/>
        <w:ind w:firstLine="482"/>
        <w:contextualSpacing/>
        <w:jc w:val="left"/>
        <w:textAlignment w:val="center"/>
        <w:rPr>
          <w:rFonts w:ascii="仿宋" w:eastAsia="仿宋" w:hAnsi="宋体" w:cs="宋体"/>
          <w:kern w:val="0"/>
          <w:sz w:val="24"/>
        </w:rPr>
      </w:pPr>
      <w:bookmarkStart w:id="105" w:name="_Toc10019858"/>
      <w:bookmarkStart w:id="106" w:name="_Toc9959215"/>
      <w:bookmarkStart w:id="107" w:name="_Toc5025693"/>
      <w:bookmarkStart w:id="108" w:name="_Toc9960044"/>
      <w:bookmarkStart w:id="109" w:name="_Toc6326435"/>
      <w:bookmarkStart w:id="110" w:name="_Toc11067308"/>
      <w:bookmarkStart w:id="111" w:name="_Toc2936151"/>
      <w:bookmarkStart w:id="112" w:name="_Toc2938337"/>
      <w:bookmarkStart w:id="113" w:name="_Toc10212147"/>
      <w:r>
        <w:rPr>
          <w:rFonts w:ascii="仿宋" w:eastAsia="仿宋" w:hAnsi="宋体" w:cs="宋体" w:hint="eastAsia"/>
          <w:kern w:val="0"/>
          <w:sz w:val="24"/>
        </w:rPr>
        <w:lastRenderedPageBreak/>
        <w:t>本课程以培养工程师及其他工程从业者的伦理意识和责任感，使其掌握工程伦理的基本规范，提高其工程伦理的决策能力为基本目标，系统阐述了工程伦理的相关内容，探讨工程伦理的基本概念、基本理论，以及工程实践过程中人们要面对的共性问题和特殊问题，以培养学生对现实问题的分析与解决能力及智能时代下正确的职业伦理观念，提升社会责任感。</w:t>
      </w:r>
      <w:bookmarkEnd w:id="105"/>
      <w:bookmarkEnd w:id="106"/>
      <w:bookmarkEnd w:id="107"/>
      <w:bookmarkEnd w:id="108"/>
      <w:bookmarkEnd w:id="109"/>
      <w:bookmarkEnd w:id="110"/>
      <w:bookmarkEnd w:id="111"/>
      <w:bookmarkEnd w:id="112"/>
      <w:bookmarkEnd w:id="113"/>
    </w:p>
    <w:p w:rsidR="00736DEA" w:rsidRDefault="00157C11">
      <w:pPr>
        <w:spacing w:line="560" w:lineRule="exact"/>
        <w:ind w:firstLine="482"/>
        <w:jc w:val="left"/>
        <w:rPr>
          <w:rFonts w:ascii="仿宋" w:eastAsia="仿宋" w:hAnsi="宋体" w:cs="宋体"/>
          <w:b/>
          <w:bCs/>
          <w:sz w:val="24"/>
        </w:rPr>
      </w:pPr>
      <w:bookmarkStart w:id="114" w:name="_Toc6326436"/>
      <w:bookmarkStart w:id="115" w:name="_Toc11067309"/>
      <w:bookmarkStart w:id="116" w:name="_Toc9959216"/>
      <w:bookmarkStart w:id="117" w:name="_Toc5025694"/>
      <w:bookmarkStart w:id="118" w:name="_Toc10212148"/>
      <w:bookmarkStart w:id="119" w:name="_Toc2938338"/>
      <w:bookmarkStart w:id="120" w:name="_Toc9960045"/>
      <w:bookmarkStart w:id="121" w:name="_Toc10019859"/>
      <w:bookmarkStart w:id="122" w:name="_Toc2936152"/>
      <w:r>
        <w:rPr>
          <w:rFonts w:ascii="仿宋" w:eastAsia="仿宋" w:hAnsi="宋体" w:cs="宋体" w:hint="eastAsia"/>
          <w:b/>
          <w:bCs/>
          <w:sz w:val="24"/>
        </w:rPr>
        <w:t>教师简介</w:t>
      </w:r>
      <w:bookmarkEnd w:id="114"/>
      <w:bookmarkEnd w:id="115"/>
      <w:bookmarkEnd w:id="116"/>
      <w:bookmarkEnd w:id="117"/>
      <w:bookmarkEnd w:id="118"/>
      <w:bookmarkEnd w:id="119"/>
      <w:bookmarkEnd w:id="120"/>
      <w:bookmarkEnd w:id="121"/>
      <w:bookmarkEnd w:id="122"/>
    </w:p>
    <w:p w:rsidR="00736DEA" w:rsidRDefault="00157C11">
      <w:pPr>
        <w:spacing w:line="560" w:lineRule="exact"/>
        <w:ind w:firstLine="482"/>
        <w:contextualSpacing/>
        <w:jc w:val="left"/>
        <w:textAlignment w:val="center"/>
        <w:rPr>
          <w:rFonts w:ascii="仿宋" w:eastAsia="仿宋" w:hAnsi="宋体" w:cs="宋体"/>
          <w:kern w:val="0"/>
          <w:sz w:val="24"/>
        </w:rPr>
      </w:pPr>
      <w:bookmarkStart w:id="123" w:name="_Toc2936153"/>
      <w:bookmarkStart w:id="124" w:name="_Toc5025695"/>
      <w:bookmarkStart w:id="125" w:name="_Toc10019860"/>
      <w:bookmarkStart w:id="126" w:name="_Toc9959217"/>
      <w:bookmarkStart w:id="127" w:name="_Toc10212149"/>
      <w:bookmarkStart w:id="128" w:name="_Toc9960046"/>
      <w:bookmarkStart w:id="129" w:name="_Toc2938339"/>
      <w:bookmarkStart w:id="130" w:name="_Toc6326437"/>
      <w:bookmarkStart w:id="131" w:name="_Toc11067310"/>
      <w:r>
        <w:rPr>
          <w:rFonts w:ascii="仿宋" w:eastAsia="仿宋" w:hAnsi="宋体" w:cs="宋体" w:hint="eastAsia"/>
          <w:kern w:val="0"/>
          <w:sz w:val="24"/>
        </w:rPr>
        <w:t>丛杭青，浙江大学教授、博导，全国工程专业学位研究生教育</w:t>
      </w:r>
      <w:r>
        <w:rPr>
          <w:rFonts w:ascii="仿宋" w:eastAsia="仿宋" w:hAnsi="宋体" w:cs="宋体" w:hint="eastAsia"/>
          <w:kern w:val="0"/>
          <w:sz w:val="24"/>
        </w:rPr>
        <w:t>国家级规划教材《工程伦理》作者之一。全国工程专业学位研究生教育指导委员会工程伦理课程专家组成员，国家社科基金评审专家，国家社科基金重大项目中国工程实践的伦理形态学研究（</w:t>
      </w:r>
      <w:r>
        <w:rPr>
          <w:rFonts w:ascii="仿宋" w:eastAsia="仿宋" w:hAnsi="宋体" w:cs="宋体" w:hint="eastAsia"/>
          <w:kern w:val="0"/>
          <w:sz w:val="24"/>
        </w:rPr>
        <w:t>2015-2020</w:t>
      </w:r>
      <w:r>
        <w:rPr>
          <w:rFonts w:ascii="仿宋" w:eastAsia="仿宋" w:hAnsi="宋体" w:cs="宋体" w:hint="eastAsia"/>
          <w:kern w:val="0"/>
          <w:sz w:val="24"/>
        </w:rPr>
        <w:t>）首席专家。</w:t>
      </w:r>
      <w:bookmarkEnd w:id="123"/>
      <w:bookmarkEnd w:id="124"/>
      <w:bookmarkEnd w:id="125"/>
      <w:bookmarkEnd w:id="126"/>
      <w:bookmarkEnd w:id="127"/>
      <w:bookmarkEnd w:id="128"/>
      <w:bookmarkEnd w:id="129"/>
      <w:bookmarkEnd w:id="130"/>
      <w:bookmarkEnd w:id="131"/>
    </w:p>
    <w:p w:rsidR="00736DEA" w:rsidRDefault="00157C11">
      <w:pPr>
        <w:spacing w:line="560" w:lineRule="exact"/>
        <w:ind w:firstLine="482"/>
        <w:contextualSpacing/>
        <w:jc w:val="left"/>
        <w:textAlignment w:val="center"/>
        <w:rPr>
          <w:rFonts w:ascii="仿宋" w:eastAsia="仿宋" w:hAnsi="宋体" w:cs="宋体"/>
          <w:kern w:val="0"/>
          <w:sz w:val="24"/>
        </w:rPr>
      </w:pPr>
      <w:bookmarkStart w:id="132" w:name="_Toc2936154"/>
      <w:bookmarkStart w:id="133" w:name="_Toc10019861"/>
      <w:bookmarkStart w:id="134" w:name="_Toc2938340"/>
      <w:bookmarkStart w:id="135" w:name="_Toc9959218"/>
      <w:bookmarkStart w:id="136" w:name="_Toc5025696"/>
      <w:bookmarkStart w:id="137" w:name="_Toc9960047"/>
      <w:bookmarkStart w:id="138" w:name="_Toc6326438"/>
      <w:bookmarkStart w:id="139" w:name="_Toc11067311"/>
      <w:bookmarkStart w:id="140" w:name="_Toc10212150"/>
      <w:r>
        <w:rPr>
          <w:rFonts w:ascii="仿宋" w:eastAsia="仿宋" w:hAnsi="宋体" w:cs="宋体" w:hint="eastAsia"/>
          <w:kern w:val="0"/>
          <w:sz w:val="24"/>
        </w:rPr>
        <w:t>张为志，教授，浙江大学科学技术与产业文化研究中心副主任、美国夏威夷大学中国研究中心交换教授、工信部中国电子商会专家咨询委员会委员、商务部中国电子商务中心顾问、国务院杭州跨境电子商务综合实验区双创导师。</w:t>
      </w:r>
      <w:bookmarkEnd w:id="132"/>
      <w:bookmarkEnd w:id="133"/>
      <w:bookmarkEnd w:id="134"/>
      <w:bookmarkEnd w:id="135"/>
      <w:bookmarkEnd w:id="136"/>
      <w:bookmarkEnd w:id="137"/>
      <w:bookmarkEnd w:id="138"/>
      <w:bookmarkEnd w:id="139"/>
      <w:bookmarkEnd w:id="140"/>
    </w:p>
    <w:p w:rsidR="00736DEA" w:rsidRDefault="00157C11">
      <w:pPr>
        <w:spacing w:line="560" w:lineRule="exact"/>
        <w:ind w:firstLine="482"/>
        <w:contextualSpacing/>
        <w:jc w:val="left"/>
        <w:textAlignment w:val="center"/>
        <w:rPr>
          <w:rFonts w:ascii="仿宋" w:eastAsia="仿宋" w:hAnsi="宋体" w:cs="宋体"/>
          <w:kern w:val="0"/>
          <w:sz w:val="24"/>
        </w:rPr>
      </w:pPr>
      <w:bookmarkStart w:id="141" w:name="_Toc9960048"/>
      <w:bookmarkStart w:id="142" w:name="_Toc2938341"/>
      <w:bookmarkStart w:id="143" w:name="_Toc9959219"/>
      <w:bookmarkStart w:id="144" w:name="_Toc2936155"/>
      <w:bookmarkStart w:id="145" w:name="_Toc6326439"/>
      <w:bookmarkStart w:id="146" w:name="_Toc10019862"/>
      <w:bookmarkStart w:id="147" w:name="_Toc10212151"/>
      <w:bookmarkStart w:id="148" w:name="_Toc5025697"/>
      <w:bookmarkStart w:id="149" w:name="_Toc11067312"/>
      <w:r>
        <w:rPr>
          <w:rFonts w:ascii="仿宋" w:eastAsia="仿宋" w:hAnsi="宋体" w:cs="宋体" w:hint="eastAsia"/>
          <w:kern w:val="0"/>
          <w:sz w:val="24"/>
        </w:rPr>
        <w:t>雷瑞鹏，华中科技大学人文学院副院长、教授、博士生导师，校生命伦理学研究中心执行主任、亚洲生命伦理学会副会长、湖北省科协第九届常委会决策咨询专委会委员。</w:t>
      </w:r>
      <w:bookmarkEnd w:id="141"/>
      <w:bookmarkEnd w:id="142"/>
      <w:bookmarkEnd w:id="143"/>
      <w:bookmarkEnd w:id="144"/>
      <w:bookmarkEnd w:id="145"/>
      <w:bookmarkEnd w:id="146"/>
      <w:bookmarkEnd w:id="147"/>
      <w:bookmarkEnd w:id="148"/>
      <w:bookmarkEnd w:id="149"/>
    </w:p>
    <w:p w:rsidR="00736DEA" w:rsidRDefault="00157C11">
      <w:pPr>
        <w:spacing w:line="560" w:lineRule="exact"/>
        <w:ind w:firstLine="482"/>
        <w:contextualSpacing/>
        <w:jc w:val="left"/>
        <w:textAlignment w:val="center"/>
        <w:rPr>
          <w:rFonts w:ascii="仿宋" w:eastAsia="仿宋" w:hAnsi="宋体" w:cs="宋体"/>
          <w:kern w:val="0"/>
          <w:sz w:val="24"/>
        </w:rPr>
      </w:pPr>
      <w:bookmarkStart w:id="150" w:name="_Toc2936156"/>
      <w:bookmarkStart w:id="151" w:name="_Toc11067313"/>
      <w:bookmarkStart w:id="152" w:name="_Toc9959220"/>
      <w:bookmarkStart w:id="153" w:name="_Toc2938342"/>
      <w:bookmarkStart w:id="154" w:name="_Toc5025698"/>
      <w:bookmarkStart w:id="155" w:name="_Toc10212152"/>
      <w:bookmarkStart w:id="156" w:name="_Toc6326440"/>
      <w:bookmarkStart w:id="157" w:name="_Toc10019863"/>
      <w:bookmarkStart w:id="158" w:name="_Toc9960049"/>
      <w:r>
        <w:rPr>
          <w:rFonts w:ascii="仿宋" w:eastAsia="仿宋" w:hAnsi="宋体" w:cs="宋体" w:hint="eastAsia"/>
          <w:kern w:val="0"/>
          <w:sz w:val="24"/>
        </w:rPr>
        <w:t>何菁，南京林业大学高等教育研究所副研究员、全国工程硕士教学指导委员会《工程伦理》课程建设专家组专家。</w:t>
      </w:r>
      <w:bookmarkEnd w:id="150"/>
      <w:bookmarkEnd w:id="151"/>
      <w:bookmarkEnd w:id="152"/>
      <w:bookmarkEnd w:id="153"/>
      <w:bookmarkEnd w:id="154"/>
      <w:bookmarkEnd w:id="155"/>
      <w:bookmarkEnd w:id="156"/>
      <w:bookmarkEnd w:id="157"/>
      <w:bookmarkEnd w:id="158"/>
    </w:p>
    <w:p w:rsidR="00736DEA" w:rsidRDefault="00157C11">
      <w:pPr>
        <w:spacing w:line="560" w:lineRule="exact"/>
        <w:ind w:firstLine="482"/>
        <w:contextualSpacing/>
        <w:jc w:val="left"/>
        <w:textAlignment w:val="center"/>
        <w:rPr>
          <w:rFonts w:ascii="仿宋" w:eastAsia="仿宋" w:hAnsi="宋体" w:cs="宋体"/>
          <w:kern w:val="0"/>
          <w:sz w:val="24"/>
        </w:rPr>
      </w:pPr>
      <w:bookmarkStart w:id="159" w:name="_Toc9959221"/>
      <w:bookmarkStart w:id="160" w:name="_Toc9960050"/>
      <w:bookmarkStart w:id="161" w:name="_Toc11067314"/>
      <w:bookmarkStart w:id="162" w:name="_Toc10019864"/>
      <w:bookmarkStart w:id="163" w:name="_Toc10212153"/>
      <w:bookmarkStart w:id="164" w:name="_Toc2938343"/>
      <w:bookmarkStart w:id="165" w:name="_Toc2936157"/>
      <w:bookmarkStart w:id="166" w:name="_Toc5025699"/>
      <w:bookmarkStart w:id="167" w:name="_Toc6326441"/>
      <w:r>
        <w:rPr>
          <w:rFonts w:ascii="仿宋" w:eastAsia="仿宋" w:hAnsi="宋体" w:cs="宋体" w:hint="eastAsia"/>
          <w:kern w:val="0"/>
          <w:sz w:val="24"/>
        </w:rPr>
        <w:t>张恒力，北京工业大学教授，中国科技与工程伦理专业委员会理事、中国工程史专业委员会理事。</w:t>
      </w:r>
      <w:bookmarkEnd w:id="159"/>
      <w:bookmarkEnd w:id="160"/>
      <w:bookmarkEnd w:id="161"/>
      <w:bookmarkEnd w:id="162"/>
      <w:bookmarkEnd w:id="163"/>
      <w:bookmarkEnd w:id="164"/>
      <w:bookmarkEnd w:id="165"/>
      <w:bookmarkEnd w:id="166"/>
      <w:bookmarkEnd w:id="167"/>
    </w:p>
    <w:p w:rsidR="00736DEA" w:rsidRDefault="00157C11">
      <w:pPr>
        <w:spacing w:line="560" w:lineRule="exact"/>
        <w:ind w:firstLine="482"/>
        <w:contextualSpacing/>
        <w:jc w:val="left"/>
        <w:textAlignment w:val="center"/>
        <w:rPr>
          <w:rFonts w:ascii="仿宋" w:eastAsia="仿宋" w:hAnsi="宋体" w:cs="宋体"/>
          <w:kern w:val="0"/>
          <w:sz w:val="24"/>
        </w:rPr>
      </w:pPr>
      <w:bookmarkStart w:id="168" w:name="_Toc10212154"/>
      <w:bookmarkStart w:id="169" w:name="_Toc2938344"/>
      <w:bookmarkStart w:id="170" w:name="_Toc9960051"/>
      <w:bookmarkStart w:id="171" w:name="_Toc2936158"/>
      <w:bookmarkStart w:id="172" w:name="_Toc9959222"/>
      <w:bookmarkStart w:id="173" w:name="_Toc6326442"/>
      <w:bookmarkStart w:id="174" w:name="_Toc5025700"/>
      <w:bookmarkStart w:id="175" w:name="_Toc10019865"/>
      <w:bookmarkStart w:id="176" w:name="_Toc11067315"/>
      <w:r>
        <w:rPr>
          <w:rFonts w:ascii="仿宋" w:eastAsia="仿宋" w:hAnsi="宋体" w:cs="宋体" w:hint="eastAsia"/>
          <w:kern w:val="0"/>
          <w:sz w:val="24"/>
        </w:rPr>
        <w:t>晏萍，大连理工副教授。</w:t>
      </w:r>
      <w:bookmarkEnd w:id="168"/>
      <w:bookmarkEnd w:id="169"/>
      <w:bookmarkEnd w:id="170"/>
      <w:bookmarkEnd w:id="171"/>
      <w:bookmarkEnd w:id="172"/>
      <w:bookmarkEnd w:id="173"/>
      <w:bookmarkEnd w:id="174"/>
      <w:bookmarkEnd w:id="175"/>
      <w:bookmarkEnd w:id="176"/>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bookmarkStart w:id="177" w:name="_Toc11067235"/>
      <w:bookmarkStart w:id="178" w:name="_Toc160216613"/>
      <w:r>
        <w:rPr>
          <w:rFonts w:ascii="黑体" w:eastAsia="黑体" w:cs="宋体" w:hint="eastAsia"/>
          <w:b w:val="0"/>
          <w:color w:val="auto"/>
          <w:sz w:val="32"/>
        </w:rPr>
        <w:t>44.</w:t>
      </w:r>
      <w:r>
        <w:rPr>
          <w:rFonts w:ascii="黑体" w:eastAsia="黑体" w:cs="宋体" w:hint="eastAsia"/>
          <w:b w:val="0"/>
          <w:color w:val="auto"/>
          <w:sz w:val="32"/>
        </w:rPr>
        <w:t>古典诗词鉴赏</w:t>
      </w:r>
      <w:bookmarkEnd w:id="177"/>
      <w:bookmarkEnd w:id="178"/>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本课程选取近百首中国古典诗词，由复旦大学骆玉明教授以切己的生命体验</w:t>
      </w:r>
      <w:r>
        <w:rPr>
          <w:rFonts w:ascii="仿宋" w:eastAsia="仿宋" w:hAnsi="宋体" w:cs="宋体" w:hint="eastAsia"/>
          <w:kern w:val="0"/>
          <w:sz w:val="24"/>
        </w:rPr>
        <w:lastRenderedPageBreak/>
        <w:t>融入到对诗的品鉴解析之中，极富灵气的解读凸显诗的意境，发掘诗的内涵，帮助大家体会诗词固有的鲜活之气，更好地从诗中寻找属于自己的共鸣。</w:t>
      </w:r>
    </w:p>
    <w:p w:rsidR="00736DEA" w:rsidRDefault="007239F3">
      <w:pPr>
        <w:spacing w:line="360" w:lineRule="auto"/>
        <w:ind w:firstLineChars="200" w:firstLine="482"/>
        <w:rPr>
          <w:rFonts w:ascii="宋体" w:hAnsi="宋体" w:cs="宋体"/>
          <w:b/>
          <w:sz w:val="20"/>
        </w:rPr>
      </w:pPr>
      <w:r>
        <w:rPr>
          <w:rFonts w:ascii="仿宋" w:eastAsia="仿宋" w:hAnsi="宋体" w:cs="宋体" w:hint="eastAsia"/>
          <w:b/>
          <w:bCs/>
          <w:sz w:val="24"/>
        </w:rPr>
        <w:t>教师</w:t>
      </w:r>
      <w:r w:rsidR="00157C11">
        <w:rPr>
          <w:rFonts w:ascii="仿宋" w:eastAsia="仿宋" w:hAnsi="宋体" w:cs="宋体" w:hint="eastAsia"/>
          <w:b/>
          <w:bCs/>
          <w:sz w:val="24"/>
        </w:rPr>
        <w:t>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骆玉明，复旦大学，教授。</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bookmarkStart w:id="179" w:name="_Toc160216712"/>
      <w:r>
        <w:rPr>
          <w:rFonts w:ascii="黑体" w:eastAsia="黑体" w:cs="宋体" w:hint="eastAsia"/>
          <w:b w:val="0"/>
          <w:color w:val="auto"/>
          <w:sz w:val="32"/>
        </w:rPr>
        <w:t>45.</w:t>
      </w:r>
      <w:r>
        <w:rPr>
          <w:rFonts w:ascii="黑体" w:eastAsia="黑体" w:cs="宋体" w:hint="eastAsia"/>
          <w:b w:val="0"/>
          <w:color w:val="auto"/>
          <w:sz w:val="32"/>
        </w:rPr>
        <w:t>人文的物理学</w:t>
      </w:r>
      <w:bookmarkEnd w:id="179"/>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物理何关人文？物理何关我们？本课程从这两个问题出发，以伽利略、牛顿、爱因斯坦等伟大科学家为轴心，着重介绍了物理学发展史上一系列原创性观点的来龙去脉，帮助学生理解科学的人文性，引导学生在突飞猛进的社会发展中形成自己的判断能力。本课程开设以来深受好</w:t>
      </w:r>
      <w:r>
        <w:rPr>
          <w:rFonts w:ascii="仿宋" w:eastAsia="仿宋" w:hAnsi="宋体" w:cs="宋体" w:hint="eastAsia"/>
          <w:kern w:val="0"/>
          <w:sz w:val="24"/>
        </w:rPr>
        <w:t>评，是复旦大学最受学生欢迎的通识课之一。</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金晓峰，复旦大学教授。研究领域：实验凝聚态物理。表面与超薄膜磁性，低维体系中的自旋相关输运。</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bookmarkStart w:id="180" w:name="_Toc160216605"/>
      <w:r>
        <w:rPr>
          <w:rFonts w:ascii="黑体" w:eastAsia="黑体" w:cs="宋体" w:hint="eastAsia"/>
          <w:b w:val="0"/>
          <w:color w:val="auto"/>
          <w:sz w:val="32"/>
        </w:rPr>
        <w:t>46.</w:t>
      </w:r>
      <w:r>
        <w:rPr>
          <w:rFonts w:ascii="黑体" w:eastAsia="黑体" w:cs="宋体" w:hint="eastAsia"/>
          <w:b w:val="0"/>
          <w:color w:val="auto"/>
          <w:sz w:val="32"/>
        </w:rPr>
        <w:t>走近大诗人</w:t>
      </w:r>
      <w:bookmarkEnd w:id="180"/>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课程介绍了陶渊明、李白、杜甫三位伟大的诗人，陶渊明洒落、李白昂扬、杜甫深沉，三位大诗人各有特色，都在历史上占据着无可取代的地位，并对后来人产生了巨大的影响，戴建业老师以自己幽默、独特地语言表达方式对三位大诗人的诗作特点、内心情感、人生感悟等进行了完整系统地介绍。</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戴建业，华中师范大学文学院古代文学教研室教授、博士生导师，古代文</w:t>
      </w:r>
      <w:r>
        <w:rPr>
          <w:rFonts w:ascii="仿宋" w:eastAsia="仿宋" w:hAnsi="宋体" w:cs="宋体" w:hint="eastAsia"/>
          <w:kern w:val="0"/>
          <w:sz w:val="24"/>
        </w:rPr>
        <w:t>学学科组长，台湾国立屏东教育大学客座教授，著有《澄明之境——陶渊明新论》</w:t>
      </w:r>
      <w:r>
        <w:rPr>
          <w:rFonts w:ascii="仿宋" w:eastAsia="仿宋" w:hAnsi="宋体" w:cs="宋体" w:hint="eastAsia"/>
          <w:kern w:val="0"/>
          <w:sz w:val="24"/>
        </w:rPr>
        <w:lastRenderedPageBreak/>
        <w:t>《老子现代版——老子智慧的现代转换》等。</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bookmarkStart w:id="181" w:name="_Toc11067145"/>
      <w:bookmarkStart w:id="182" w:name="_Toc160216517"/>
      <w:r>
        <w:rPr>
          <w:rFonts w:ascii="黑体" w:eastAsia="黑体" w:cs="宋体" w:hint="eastAsia"/>
          <w:b w:val="0"/>
          <w:color w:val="auto"/>
          <w:sz w:val="32"/>
        </w:rPr>
        <w:t>47.</w:t>
      </w:r>
      <w:r>
        <w:rPr>
          <w:rFonts w:ascii="黑体" w:eastAsia="黑体" w:cs="宋体" w:hint="eastAsia"/>
          <w:b w:val="0"/>
          <w:color w:val="auto"/>
          <w:sz w:val="32"/>
        </w:rPr>
        <w:t>欧洲文明概论</w:t>
      </w:r>
      <w:bookmarkEnd w:id="181"/>
      <w:bookmarkEnd w:id="182"/>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本课程以希腊、罗马、中古、近古、现代各个时期的文明特征为线索，展现出非常丰富复杂的演化内容和变化莫测的发展模式，朱教授坚持自己的传统，汲取其他文明的营养，为我们描绘了一幅精彩的欧洲画卷。</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朱孝远，史学工作者，北京大学历史系教授、博士生导师。专业特长及近期研究方向：德国宗教改革史，文艺复兴史，西方文化史，欧洲中古史，史学理论。</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bookmarkStart w:id="183" w:name="_Toc160216920"/>
      <w:bookmarkStart w:id="184" w:name="_Toc534790890"/>
      <w:bookmarkStart w:id="185" w:name="_Toc11067790"/>
      <w:r>
        <w:rPr>
          <w:rFonts w:ascii="黑体" w:eastAsia="黑体" w:cs="宋体" w:hint="eastAsia"/>
          <w:b w:val="0"/>
          <w:color w:val="auto"/>
          <w:sz w:val="32"/>
        </w:rPr>
        <w:t>48.</w:t>
      </w:r>
      <w:r>
        <w:rPr>
          <w:rFonts w:ascii="黑体" w:eastAsia="黑体" w:cs="宋体" w:hint="eastAsia"/>
          <w:b w:val="0"/>
          <w:color w:val="auto"/>
          <w:sz w:val="32"/>
        </w:rPr>
        <w:t>形象管理</w:t>
      </w:r>
      <w:bookmarkEnd w:id="183"/>
      <w:bookmarkEnd w:id="184"/>
      <w:bookmarkEnd w:id="185"/>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本课程围绕大学生即将面临的职场生活挑战，从理论和应用两个层面展开，详细介绍了男女服装搭配、中西餐礼仪、社交礼仪以及如何塑造优雅仪态等系列问题，旨在借由每一个细节的形象管理成就整体形象的大幅提升，让学习者从容自信面对社交难题，帮助大学生有效提升个人形象。</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王红，南开大学文学院教授，曾在南开大学东方艺术系、南开大学文学院文化素质教学部从事相关教学工作，一直至今。在教育教学之余，她还举办过个人时装发布会，并参加时装表演，其服装设计作品多次参加全国性和国际性时装博览展，也在各种服装设计大赛和服装表演赛中屡</w:t>
      </w:r>
      <w:r>
        <w:rPr>
          <w:rFonts w:ascii="仿宋" w:eastAsia="仿宋" w:hAnsi="宋体" w:cs="宋体" w:hint="eastAsia"/>
          <w:kern w:val="0"/>
          <w:sz w:val="24"/>
        </w:rPr>
        <w:t>次获奖。王老师在多年的教学实践中积累了丰富经验，在服装美学、服装设计、着装艺术及礼仪礼节等方面都有着较深研究。</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bookmarkStart w:id="186" w:name="_Toc160216790"/>
      <w:r>
        <w:rPr>
          <w:rFonts w:ascii="黑体" w:eastAsia="黑体" w:cs="宋体" w:hint="eastAsia"/>
          <w:b w:val="0"/>
          <w:color w:val="auto"/>
          <w:sz w:val="32"/>
        </w:rPr>
        <w:t>49.</w:t>
      </w:r>
      <w:r>
        <w:rPr>
          <w:rFonts w:ascii="黑体" w:eastAsia="黑体" w:cs="宋体" w:hint="eastAsia"/>
          <w:b w:val="0"/>
          <w:color w:val="auto"/>
          <w:sz w:val="32"/>
        </w:rPr>
        <w:t>化学与中国文明</w:t>
      </w:r>
      <w:bookmarkEnd w:id="186"/>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lastRenderedPageBreak/>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化学与中国文明”是复旦大学通识教育“科学探索与技术创新”模块的核心课程，由化学系孙兴文教授主讲。该课程通过探究化学与中国文明之间的关系，从青花瓷、青铜器等为人熟知的传统文化器物入手，为学生打开了科学探索的大门，深入浅出地探讨了化学与社会观念、文化发展之间千丝万缕的关联。该课程目前已开课九年，先后获评复旦大学通识核心课程优秀课程。在多年的授课过程中，孙老师不断打磨课</w:t>
      </w:r>
      <w:r>
        <w:rPr>
          <w:rFonts w:ascii="仿宋" w:eastAsia="仿宋" w:hAnsi="宋体" w:cs="宋体" w:hint="eastAsia"/>
          <w:kern w:val="0"/>
          <w:sz w:val="24"/>
        </w:rPr>
        <w:t>程大纲设计，力求实现课程专业度与通识性的有机结合，课程以中国优秀传统物质文明为经，以应用化学为纬，涵盖陶瓷、青铜、中药、印染、造纸等重要门类，揭示传统工艺背后的科学原理，以及这些工艺所承载的文明样态，为同学们打开了一个个全新的领域。同时，该课程在保持严格推理的前提下，通过归纳式、启发式、渗透式的方式，培养学生的创新精神和自主学习的能力，培养学生发现问题、分析问题、阐释问题或者用化学的手段解决问题的能力，为历届复旦学子留下了尤为深刻的印象，是同学们心目中的“通识宝藏课”。</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孙兴文，复旦大学化学系教授</w:t>
      </w:r>
      <w:r>
        <w:rPr>
          <w:rFonts w:ascii="仿宋" w:eastAsia="仿宋" w:hAnsi="宋体" w:cs="宋体" w:hint="eastAsia"/>
          <w:kern w:val="0"/>
          <w:sz w:val="24"/>
        </w:rPr>
        <w:t>，长期从事含氮手性分子的不对称合成及生理活性研究。先后荣获复旦大学本（专）科生心目中的好老师（</w:t>
      </w:r>
      <w:r>
        <w:rPr>
          <w:rFonts w:ascii="仿宋" w:eastAsia="仿宋" w:hAnsi="宋体" w:cs="宋体" w:hint="eastAsia"/>
          <w:kern w:val="0"/>
          <w:sz w:val="24"/>
        </w:rPr>
        <w:t>2011</w:t>
      </w:r>
      <w:r>
        <w:rPr>
          <w:rFonts w:ascii="仿宋" w:eastAsia="仿宋" w:hAnsi="宋体" w:cs="宋体" w:hint="eastAsia"/>
          <w:kern w:val="0"/>
          <w:sz w:val="24"/>
        </w:rPr>
        <w:t>）、复旦大学本（专）科生心目中的好老师提名奖（</w:t>
      </w:r>
      <w:r>
        <w:rPr>
          <w:rFonts w:ascii="仿宋" w:eastAsia="仿宋" w:hAnsi="宋体" w:cs="宋体" w:hint="eastAsia"/>
          <w:kern w:val="0"/>
          <w:sz w:val="24"/>
        </w:rPr>
        <w:t>2017</w:t>
      </w:r>
      <w:r>
        <w:rPr>
          <w:rFonts w:ascii="仿宋" w:eastAsia="仿宋" w:hAnsi="宋体" w:cs="宋体" w:hint="eastAsia"/>
          <w:kern w:val="0"/>
          <w:sz w:val="24"/>
        </w:rPr>
        <w:t>）、复旦大学复华奖教金、复旦大学教学贡献奖（</w:t>
      </w:r>
      <w:r>
        <w:rPr>
          <w:rFonts w:ascii="仿宋" w:eastAsia="仿宋" w:hAnsi="宋体" w:cs="宋体" w:hint="eastAsia"/>
          <w:kern w:val="0"/>
          <w:sz w:val="24"/>
        </w:rPr>
        <w:t>2015</w:t>
      </w:r>
      <w:r>
        <w:rPr>
          <w:rFonts w:ascii="仿宋" w:eastAsia="仿宋" w:hAnsi="宋体" w:cs="宋体" w:hint="eastAsia"/>
          <w:kern w:val="0"/>
          <w:sz w:val="24"/>
        </w:rPr>
        <w:t>）、上海市自然科学一等奖（</w:t>
      </w:r>
      <w:r>
        <w:rPr>
          <w:rFonts w:ascii="仿宋" w:eastAsia="仿宋" w:hAnsi="宋体" w:cs="宋体" w:hint="eastAsia"/>
          <w:kern w:val="0"/>
          <w:sz w:val="24"/>
        </w:rPr>
        <w:t>2014</w:t>
      </w:r>
      <w:r>
        <w:rPr>
          <w:rFonts w:ascii="仿宋" w:eastAsia="仿宋" w:hAnsi="宋体" w:cs="宋体" w:hint="eastAsia"/>
          <w:kern w:val="0"/>
          <w:sz w:val="24"/>
        </w:rPr>
        <w:t>）、国家自然科学二等奖（</w:t>
      </w:r>
      <w:r>
        <w:rPr>
          <w:rFonts w:ascii="仿宋" w:eastAsia="仿宋" w:hAnsi="宋体" w:cs="宋体" w:hint="eastAsia"/>
          <w:kern w:val="0"/>
          <w:sz w:val="24"/>
        </w:rPr>
        <w:t>2016</w:t>
      </w:r>
      <w:r>
        <w:rPr>
          <w:rFonts w:ascii="仿宋" w:eastAsia="仿宋" w:hAnsi="宋体" w:cs="宋体" w:hint="eastAsia"/>
          <w:kern w:val="0"/>
          <w:sz w:val="24"/>
        </w:rPr>
        <w:t>）等荣誉。</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bookmarkStart w:id="187" w:name="_Toc24409"/>
      <w:bookmarkStart w:id="188" w:name="_Toc160216657"/>
      <w:bookmarkStart w:id="189" w:name="_Toc22268"/>
      <w:bookmarkStart w:id="190" w:name="_Toc11067279"/>
      <w:bookmarkStart w:id="191" w:name="_Toc534790598"/>
      <w:r>
        <w:rPr>
          <w:rFonts w:ascii="黑体" w:eastAsia="黑体" w:cs="宋体" w:hint="eastAsia"/>
          <w:b w:val="0"/>
          <w:color w:val="auto"/>
          <w:sz w:val="32"/>
        </w:rPr>
        <w:t>50.</w:t>
      </w:r>
      <w:r>
        <w:rPr>
          <w:rFonts w:ascii="黑体" w:eastAsia="黑体" w:cs="宋体" w:hint="eastAsia"/>
          <w:b w:val="0"/>
          <w:color w:val="auto"/>
          <w:sz w:val="32"/>
        </w:rPr>
        <w:t>古代名剧鉴赏</w:t>
      </w:r>
      <w:bookmarkEnd w:id="187"/>
      <w:bookmarkEnd w:id="188"/>
      <w:bookmarkEnd w:id="189"/>
      <w:bookmarkEnd w:id="190"/>
      <w:bookmarkEnd w:id="191"/>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本课程讲述了戏曲的发展历史，并分为多个专题进行了深度分析，例如王实甫与《西厢记》、洪升与《长生殿》、孔尚任与《桃花扇》、纪君祥与《赵氏孤儿》、汤显祖与《牡丹亭》等，课程内容丰富，对初步学习和了解古</w:t>
      </w:r>
      <w:r>
        <w:rPr>
          <w:rFonts w:ascii="仿宋" w:eastAsia="仿宋" w:hAnsi="宋体" w:cs="宋体" w:hint="eastAsia"/>
          <w:kern w:val="0"/>
          <w:sz w:val="24"/>
        </w:rPr>
        <w:t>代名剧的学</w:t>
      </w:r>
      <w:r>
        <w:rPr>
          <w:rFonts w:ascii="仿宋" w:eastAsia="仿宋" w:hAnsi="宋体" w:cs="宋体" w:hint="eastAsia"/>
          <w:kern w:val="0"/>
          <w:sz w:val="24"/>
        </w:rPr>
        <w:lastRenderedPageBreak/>
        <w:t>生来讲具有重要引导作用。</w:t>
      </w:r>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陈维昭，复旦大学教授，复旦大学中国语言文学研究所研究员、博士生导师，中国古代文学研究中心教授。著有《红学通史》《二十世纪中国古代文学研究史》（戏曲卷）《世情写真金瓶梅》等。</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bookmarkStart w:id="192" w:name="_Toc10976"/>
      <w:bookmarkStart w:id="193" w:name="_Toc11067751"/>
      <w:bookmarkStart w:id="194" w:name="_Toc534790841"/>
      <w:bookmarkStart w:id="195" w:name="_Toc160216878"/>
      <w:bookmarkStart w:id="196" w:name="_Toc1179"/>
      <w:r>
        <w:rPr>
          <w:rFonts w:ascii="黑体" w:eastAsia="黑体" w:cs="宋体" w:hint="eastAsia"/>
          <w:b w:val="0"/>
          <w:color w:val="auto"/>
          <w:sz w:val="32"/>
        </w:rPr>
        <w:t>51.</w:t>
      </w:r>
      <w:r>
        <w:rPr>
          <w:rFonts w:ascii="黑体" w:eastAsia="黑体" w:cs="宋体" w:hint="eastAsia"/>
          <w:b w:val="0"/>
          <w:color w:val="auto"/>
          <w:sz w:val="32"/>
        </w:rPr>
        <w:t>中国古代礼仪文明</w:t>
      </w:r>
      <w:bookmarkEnd w:id="192"/>
      <w:bookmarkEnd w:id="193"/>
      <w:bookmarkEnd w:id="194"/>
      <w:bookmarkEnd w:id="195"/>
      <w:bookmarkEnd w:id="196"/>
    </w:p>
    <w:p w:rsidR="00736DEA" w:rsidRDefault="00157C11">
      <w:pPr>
        <w:spacing w:line="560" w:lineRule="exact"/>
        <w:ind w:firstLine="482"/>
        <w:jc w:val="left"/>
        <w:rPr>
          <w:rFonts w:ascii="仿宋" w:eastAsia="仿宋" w:hAnsi="宋体" w:cs="宋体"/>
          <w:b/>
          <w:bCs/>
          <w:sz w:val="24"/>
        </w:rPr>
      </w:pPr>
      <w:r>
        <w:rPr>
          <w:rFonts w:ascii="仿宋" w:eastAsia="仿宋" w:hAnsi="宋体" w:cs="宋体" w:hint="eastAsia"/>
          <w:b/>
          <w:bCs/>
          <w:sz w:val="24"/>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曾经在华夏大地上盛极一时的“中华礼仪”一度被人们忽略和淡忘，而在现代社会极力推崇西方社交礼仪的时候，彭林老师的《中国古代礼仪文明》课程无疑是对当下有关中国古代文明知识教导缺失的弥补。一个民族的文化与一个民族未来的命运是什么关系，中国古代礼仪文明有何魅力，尽在</w:t>
      </w:r>
      <w:r>
        <w:rPr>
          <w:rFonts w:ascii="仿宋" w:eastAsia="仿宋" w:hAnsi="宋体" w:cs="宋体" w:hint="eastAsia"/>
          <w:kern w:val="0"/>
          <w:sz w:val="24"/>
        </w:rPr>
        <w:t>本课中。</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彭林，清华大学人文学院历史系（思想文化研究所）教授、博士生导师。</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bookmarkStart w:id="197" w:name="_Toc11067271"/>
      <w:bookmarkStart w:id="198" w:name="_Toc160216650"/>
      <w:r>
        <w:rPr>
          <w:rFonts w:ascii="黑体" w:eastAsia="黑体" w:cs="宋体" w:hint="eastAsia"/>
          <w:b w:val="0"/>
          <w:color w:val="auto"/>
          <w:sz w:val="32"/>
        </w:rPr>
        <w:t>52.</w:t>
      </w:r>
      <w:r>
        <w:rPr>
          <w:rFonts w:ascii="黑体" w:eastAsia="黑体" w:cs="宋体" w:hint="eastAsia"/>
          <w:b w:val="0"/>
          <w:color w:val="auto"/>
          <w:sz w:val="32"/>
        </w:rPr>
        <w:t>中国书法史</w:t>
      </w:r>
      <w:bookmarkEnd w:id="197"/>
      <w:bookmarkEnd w:id="198"/>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汉字书法被誉为无言的诗、无形的舞、无图的画、无声的乐。本课介绍了程汉字书法从甲骨文开始，到金文、小篆、隶书、楷书、草书、行书的演变，全面地展现了中国书法发展的基本面貌，让学生了解汉字的前世今生，理解中国古代书法发展的基本特征，认识中国书法的发展脉络和突出成就、地位及影响。</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朱彦民，南开大学历史学院教授，博士生导师，先秦史研究室主任，南开大学中国社会史研究中心研究员，天津市社会科学界联合会社科委员。研究方向为甲骨学（古文字学）与殷商史（近年拓展为先秦史）、殷墟考古及书法艺术史论，</w:t>
      </w:r>
      <w:r>
        <w:rPr>
          <w:rFonts w:ascii="仿宋" w:eastAsia="仿宋" w:hAnsi="宋体" w:cs="宋体" w:hint="eastAsia"/>
          <w:kern w:val="0"/>
          <w:sz w:val="24"/>
        </w:rPr>
        <w:lastRenderedPageBreak/>
        <w:t>著有《商族的起源、迁徙与发展》《殷墟都城探论》等。</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r>
        <w:rPr>
          <w:rFonts w:ascii="黑体" w:eastAsia="黑体" w:cs="宋体" w:hint="eastAsia"/>
          <w:b w:val="0"/>
          <w:color w:val="auto"/>
          <w:sz w:val="32"/>
        </w:rPr>
        <w:t>53.</w:t>
      </w:r>
      <w:r>
        <w:rPr>
          <w:rFonts w:ascii="黑体" w:eastAsia="黑体" w:cs="宋体" w:hint="eastAsia"/>
          <w:b w:val="0"/>
          <w:color w:val="auto"/>
          <w:sz w:val="32"/>
        </w:rPr>
        <w:t>区块链技术与应用</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作为第二代互联网技术架构，区别于第一代互联网技术架构以“信息”的传播为核心，区块链以“价值”与“信任”的传递为核心。区块链的出现，不仅带来了全新的一种技术集成、开发与运营架构，而且是一种思维模式、应用模式的全面创新，是</w:t>
      </w:r>
      <w:r>
        <w:rPr>
          <w:rFonts w:ascii="仿宋" w:eastAsia="仿宋" w:hAnsi="宋体" w:cs="宋体" w:hint="eastAsia"/>
          <w:kern w:val="0"/>
          <w:sz w:val="24"/>
        </w:rPr>
        <w:t>智能互联时代的基础性技术。</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本课程以整体性、系统性地介绍区块链为目标，使学习者避免目前互联网上对区块链的支离破碎的学习与理解，涉及区块链的概念、知识体系、应用场景及典型区块链技术架构。通过本课程的学习，有助于学习者建立对区块链的全面、系统性理解。</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赵其刚，西南交通大学教师。兼任成都高新信息技术研究院院长，</w:t>
      </w:r>
      <w:r>
        <w:rPr>
          <w:rFonts w:ascii="仿宋" w:eastAsia="仿宋" w:hAnsi="宋体" w:cs="宋体" w:hint="eastAsia"/>
          <w:kern w:val="0"/>
          <w:sz w:val="24"/>
        </w:rPr>
        <w:t>CNG</w:t>
      </w:r>
      <w:r>
        <w:rPr>
          <w:rFonts w:ascii="仿宋" w:eastAsia="仿宋" w:hAnsi="宋体" w:cs="宋体" w:hint="eastAsia"/>
          <w:kern w:val="0"/>
          <w:sz w:val="24"/>
        </w:rPr>
        <w:t>农业链首席架构师；长期从事互联网、智慧城市及软件技术架构相关研究、教学及工程实践活动，已发表学术论文二十余篇、出版书籍五部，主持或参与国家、省部级及地方各类科研课题</w:t>
      </w:r>
      <w:r>
        <w:rPr>
          <w:rFonts w:ascii="仿宋" w:eastAsia="仿宋" w:hAnsi="宋体" w:cs="宋体" w:hint="eastAsia"/>
          <w:kern w:val="0"/>
          <w:sz w:val="24"/>
        </w:rPr>
        <w:t>100</w:t>
      </w:r>
      <w:r>
        <w:rPr>
          <w:rFonts w:ascii="仿宋" w:eastAsia="仿宋" w:hAnsi="宋体" w:cs="宋体" w:hint="eastAsia"/>
          <w:kern w:val="0"/>
          <w:sz w:val="24"/>
        </w:rPr>
        <w:t>余项，获软件著作权、</w:t>
      </w:r>
      <w:r>
        <w:rPr>
          <w:rFonts w:ascii="仿宋" w:eastAsia="仿宋" w:hAnsi="宋体" w:cs="宋体" w:hint="eastAsia"/>
          <w:kern w:val="0"/>
          <w:sz w:val="24"/>
        </w:rPr>
        <w:t>发明专利及相关科技成果奖励</w:t>
      </w:r>
      <w:r>
        <w:rPr>
          <w:rFonts w:ascii="仿宋" w:eastAsia="仿宋" w:hAnsi="宋体" w:cs="宋体" w:hint="eastAsia"/>
          <w:kern w:val="0"/>
          <w:sz w:val="24"/>
        </w:rPr>
        <w:t>50</w:t>
      </w:r>
      <w:r>
        <w:rPr>
          <w:rFonts w:ascii="仿宋" w:eastAsia="仿宋" w:hAnsi="宋体" w:cs="宋体" w:hint="eastAsia"/>
          <w:kern w:val="0"/>
          <w:sz w:val="24"/>
        </w:rPr>
        <w:t>余项。</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r>
        <w:rPr>
          <w:rFonts w:ascii="黑体" w:eastAsia="黑体" w:cs="宋体" w:hint="eastAsia"/>
          <w:b w:val="0"/>
          <w:color w:val="auto"/>
          <w:sz w:val="32"/>
        </w:rPr>
        <w:t>54.</w:t>
      </w:r>
      <w:r>
        <w:rPr>
          <w:rFonts w:ascii="黑体" w:eastAsia="黑体" w:cs="宋体" w:hint="eastAsia"/>
          <w:b w:val="0"/>
          <w:color w:val="auto"/>
          <w:sz w:val="32"/>
        </w:rPr>
        <w:t>人工智能</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“人工智能”有着精良的内容设计，有着贯穿文理工的强势学科师资队伍，其中由通信学院教学院长、国家杰青张新鹏教授领衔，帝国理工学院终身教授上海大学计算机学院</w:t>
      </w:r>
      <w:r w:rsidR="007239F3">
        <w:rPr>
          <w:rFonts w:ascii="仿宋" w:eastAsia="仿宋" w:hAnsi="宋体" w:cs="宋体" w:hint="eastAsia"/>
          <w:kern w:val="0"/>
          <w:sz w:val="24"/>
        </w:rPr>
        <w:t>院长郭毅可，计算机学院常务副院长、国家杰青谢少荣，计算机学院</w:t>
      </w:r>
      <w:r>
        <w:rPr>
          <w:rFonts w:ascii="仿宋" w:eastAsia="仿宋" w:hAnsi="宋体" w:cs="宋体" w:hint="eastAsia"/>
          <w:kern w:val="0"/>
          <w:sz w:val="24"/>
        </w:rPr>
        <w:t>骨干教师骆祥峰、李晓强、武星，机自学院无人艇团队杨扬、机自学院李</w:t>
      </w:r>
      <w:r>
        <w:rPr>
          <w:rFonts w:ascii="仿宋" w:eastAsia="仿宋" w:hAnsi="宋体" w:cs="宋体" w:hint="eastAsia"/>
          <w:kern w:val="0"/>
          <w:sz w:val="24"/>
        </w:rPr>
        <w:lastRenderedPageBreak/>
        <w:t>明、理学院陈玺、通信学院王国中等。还有社会学教授顾骏、美术学院胡建君老师，思政教师顾晓英老师，体现了真正文理交融，不仅仅展示人工智能技术，更有对人工智能的形而上思考。</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顾骏，上海大学教授，上海市普通高校人文社会科学重点研究基地</w:t>
      </w:r>
      <w:r>
        <w:rPr>
          <w:rFonts w:ascii="仿宋" w:eastAsia="仿宋" w:hAnsi="宋体" w:cs="宋体" w:hint="eastAsia"/>
          <w:kern w:val="0"/>
          <w:sz w:val="24"/>
        </w:rPr>
        <w:t>"</w:t>
      </w:r>
      <w:r>
        <w:rPr>
          <w:rFonts w:ascii="仿宋" w:eastAsia="仿宋" w:hAnsi="宋体" w:cs="宋体" w:hint="eastAsia"/>
          <w:kern w:val="0"/>
          <w:sz w:val="24"/>
        </w:rPr>
        <w:t>上海大学中国社会转型与社会组织研究中心</w:t>
      </w:r>
      <w:r>
        <w:rPr>
          <w:rFonts w:ascii="仿宋" w:eastAsia="仿宋" w:hAnsi="宋体" w:cs="宋体" w:hint="eastAsia"/>
          <w:kern w:val="0"/>
          <w:sz w:val="24"/>
        </w:rPr>
        <w:t>"</w:t>
      </w:r>
      <w:r>
        <w:rPr>
          <w:rFonts w:ascii="仿宋" w:eastAsia="仿宋" w:hAnsi="宋体" w:cs="宋体" w:hint="eastAsia"/>
          <w:kern w:val="0"/>
          <w:sz w:val="24"/>
        </w:rPr>
        <w:t>教授，担任各级党政部门决策咨询专家和多家媒体的特约评论员。着重研究当代中国社会转型和社会问题研究，长期跟踪基层社会变迁，特别是社会组织方式的变迁，重点关注城市社区发展、基层党组织建设、流动人口管理等公共课题。</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顾晓英，上海大学教务处副处长，主要从事“毛泽东思想和中国特色社会主义理论体系概论”和“形势与政策”等课程教学和研究。</w:t>
      </w:r>
    </w:p>
    <w:p w:rsidR="00736DEA" w:rsidRDefault="00157C11" w:rsidP="007239F3">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郭毅可，上海大学教授，英国帝国理工学院终身教授，英国帝国理工学院数据科学研</w:t>
      </w:r>
      <w:r>
        <w:rPr>
          <w:rFonts w:ascii="仿宋" w:eastAsia="仿宋" w:hAnsi="宋体" w:cs="宋体" w:hint="eastAsia"/>
          <w:kern w:val="0"/>
          <w:sz w:val="24"/>
        </w:rPr>
        <w:t>究所所长。</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张新鹏，上海大学教授，上海市计算机学会信息安全专业委员会，副主任委员。研究领域为多媒体信息安全、信息隐藏、数字取证、加密域信号处理、图像处理。</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骆祥峰，上海大学教授，上海市计算机协会存储专业委员会常委。主要研究领域为</w:t>
      </w:r>
      <w:r>
        <w:rPr>
          <w:rFonts w:ascii="仿宋" w:eastAsia="仿宋" w:hAnsi="宋体" w:cs="宋体" w:hint="eastAsia"/>
          <w:kern w:val="0"/>
          <w:sz w:val="24"/>
        </w:rPr>
        <w:t>Web</w:t>
      </w:r>
      <w:r>
        <w:rPr>
          <w:rFonts w:ascii="仿宋" w:eastAsia="仿宋" w:hAnsi="宋体" w:cs="宋体" w:hint="eastAsia"/>
          <w:kern w:val="0"/>
          <w:sz w:val="24"/>
        </w:rPr>
        <w:t>智能信息处理、认知信息学、语义与知识网格、人工智能与图像理解等。</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聂永有，上海大学经济学院常务副院长，教授，博士生导师。东京大学特邀访问研究员，日本龙谷大学访问学者。主要研究领域为产业经济、资源与环境经济。</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李明，上海大学研究员、博士生导师。研究领域是几何量数字化检测、质量控</w:t>
      </w:r>
      <w:r>
        <w:rPr>
          <w:rFonts w:ascii="仿宋" w:eastAsia="仿宋" w:hAnsi="宋体" w:cs="宋体" w:hint="eastAsia"/>
          <w:kern w:val="0"/>
          <w:sz w:val="24"/>
        </w:rPr>
        <w:t>制和数字化制造。</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lastRenderedPageBreak/>
        <w:t>谢少荣，上海大学机电工程与自动化学院研究员、博士生导师，“机械电子工程”国家重点学科学术带头人、上海大学无人艇工程研究院院长。</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王国中，上海大学教授，主要研究领域为视频编解码与多媒体通信，图像处理，数字电视，视频云计算。</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肖俊杰，上海大学教授，国家自然科学基金委“优青”获得者。中国病理生理学会心血管专业委员会青年委员；国际心脏研究会（</w:t>
      </w:r>
      <w:r>
        <w:rPr>
          <w:rFonts w:ascii="仿宋" w:eastAsia="仿宋" w:hAnsi="宋体" w:cs="宋体" w:hint="eastAsia"/>
          <w:kern w:val="0"/>
          <w:sz w:val="24"/>
        </w:rPr>
        <w:t>ISHR</w:t>
      </w:r>
      <w:r>
        <w:rPr>
          <w:rFonts w:ascii="仿宋" w:eastAsia="仿宋" w:hAnsi="宋体" w:cs="宋体" w:hint="eastAsia"/>
          <w:kern w:val="0"/>
          <w:sz w:val="24"/>
        </w:rPr>
        <w:t>）中国分会青年委员；国际心脏研究会中国转化医学工作委员会委员；中国康复医学会心血管专业委员会常务委员；中国心胸血管麻醉学会围术期基础与转化医学分会常务</w:t>
      </w:r>
      <w:r>
        <w:rPr>
          <w:rFonts w:ascii="仿宋" w:eastAsia="仿宋" w:hAnsi="宋体" w:cs="宋体" w:hint="eastAsia"/>
          <w:kern w:val="0"/>
          <w:sz w:val="24"/>
        </w:rPr>
        <w:t>委员；中国老年学和老年医学学会抗衰老分会委员；上海市康复医学会心血管专业委员会委员。</w:t>
      </w:r>
    </w:p>
    <w:p w:rsidR="00736DEA" w:rsidRDefault="00157C11" w:rsidP="007239F3">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陈玺，上海大学物理系教授。</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武星，上海大学教授，中国计算机学会高级会员，容错计算专业委员会委员。主要研究领域为人工智能，大数据挖掘，计算机图像、视频分析与处理。</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孙晓岚，上海大学副教授，科研方向为光纤器件、半导体量子点。</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林仪煌，上海大学体育学院副教授。</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胡建君，上海大学美术学院副教授。</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晓强，上海大学副教授，主要研究兴趣为信息隐藏与数字水印、数字图像处理与模式识别、数字版权管理。</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杨扬，上海大学副研究员。</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r>
        <w:rPr>
          <w:rFonts w:ascii="黑体" w:eastAsia="黑体" w:cs="宋体" w:hint="eastAsia"/>
          <w:b w:val="0"/>
          <w:color w:val="auto"/>
          <w:sz w:val="32"/>
        </w:rPr>
        <w:t>55.</w:t>
      </w:r>
      <w:r>
        <w:rPr>
          <w:rFonts w:ascii="黑体" w:eastAsia="黑体" w:cs="宋体" w:hint="eastAsia"/>
          <w:b w:val="0"/>
          <w:color w:val="auto"/>
          <w:sz w:val="32"/>
        </w:rPr>
        <w:t>国学智慧</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国学是研究中华民族传统的学术精神及其载体的学问，是中华民族在物质文明、精神文明、政治文明和社会文明进程中形成的。本课程从四书、五经、诸子等专题进行讲述，帮助同学了解国学，以便研究国学，传播国学，吸收前人的智</w:t>
      </w:r>
      <w:r>
        <w:rPr>
          <w:rFonts w:ascii="仿宋" w:eastAsia="仿宋" w:hAnsi="宋体" w:cs="宋体" w:hint="eastAsia"/>
          <w:kern w:val="0"/>
          <w:sz w:val="24"/>
        </w:rPr>
        <w:lastRenderedPageBreak/>
        <w:t>慧，用于拓展心胸，提升修为。</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曹胜高，陕西师范大学教授。曾任东北师范大学文学院、亚洲文明研究院教授，博士生导师。汉代文学与文化研究中心主任。已出版专著《国学通论》、《从汉风到唐音</w:t>
      </w:r>
      <w:r>
        <w:rPr>
          <w:rFonts w:ascii="仿宋" w:eastAsia="仿宋" w:hAnsi="宋体" w:cs="宋体" w:hint="eastAsia"/>
          <w:kern w:val="0"/>
          <w:sz w:val="24"/>
        </w:rPr>
        <w:t>:</w:t>
      </w:r>
      <w:r>
        <w:rPr>
          <w:rFonts w:ascii="仿宋" w:eastAsia="仿宋" w:hAnsi="宋体" w:cs="宋体" w:hint="eastAsia"/>
          <w:kern w:val="0"/>
          <w:sz w:val="24"/>
        </w:rPr>
        <w:t>中古文学演进论稿》、《汉赋与汉代制度</w:t>
      </w:r>
      <w:r>
        <w:rPr>
          <w:rFonts w:ascii="仿宋" w:eastAsia="仿宋" w:hAnsi="宋体" w:cs="宋体" w:hint="eastAsia"/>
          <w:kern w:val="0"/>
          <w:sz w:val="24"/>
        </w:rPr>
        <w:t>:</w:t>
      </w:r>
      <w:r>
        <w:rPr>
          <w:rFonts w:ascii="仿宋" w:eastAsia="仿宋" w:hAnsi="宋体" w:cs="宋体" w:hint="eastAsia"/>
          <w:kern w:val="0"/>
          <w:sz w:val="24"/>
        </w:rPr>
        <w:t>以都城、校猎、礼仪为例》等多部。</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r>
        <w:rPr>
          <w:rFonts w:ascii="黑体" w:eastAsia="黑体" w:cs="宋体" w:hint="eastAsia"/>
          <w:b w:val="0"/>
          <w:color w:val="auto"/>
          <w:sz w:val="32"/>
        </w:rPr>
        <w:t>56.</w:t>
      </w:r>
      <w:r>
        <w:rPr>
          <w:rFonts w:ascii="黑体" w:eastAsia="黑体" w:cs="宋体" w:hint="eastAsia"/>
          <w:b w:val="0"/>
          <w:color w:val="auto"/>
          <w:sz w:val="32"/>
        </w:rPr>
        <w:t>创业创新领导</w:t>
      </w:r>
      <w:r>
        <w:rPr>
          <w:rFonts w:ascii="黑体" w:eastAsia="黑体" w:cs="宋体" w:hint="eastAsia"/>
          <w:b w:val="0"/>
          <w:color w:val="auto"/>
          <w:sz w:val="32"/>
        </w:rPr>
        <w:t>力</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本课程邀请了多位著名企业家走进课堂，陆教授与企业家一一访谈。企业家分享了他们的创业经历，讲述了如何渡过最困难的创业时期等一系列问题，这些都是创业者值得借鉴和学习的宝贵经验。</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陆向谦，清华大学经管学院创新创业课程教授，教育部大学生创业培训指导委员会专家。美国加州</w:t>
      </w:r>
      <w:r>
        <w:rPr>
          <w:rFonts w:ascii="仿宋" w:eastAsia="仿宋" w:hAnsi="宋体" w:cs="宋体" w:hint="eastAsia"/>
          <w:kern w:val="0"/>
          <w:sz w:val="24"/>
        </w:rPr>
        <w:t>Berkeley</w:t>
      </w:r>
      <w:r>
        <w:rPr>
          <w:rFonts w:ascii="仿宋" w:eastAsia="仿宋" w:hAnsi="宋体" w:cs="宋体" w:hint="eastAsia"/>
          <w:kern w:val="0"/>
          <w:sz w:val="24"/>
        </w:rPr>
        <w:t>大学</w:t>
      </w:r>
      <w:r>
        <w:rPr>
          <w:rFonts w:ascii="仿宋" w:eastAsia="仿宋" w:hAnsi="宋体" w:cs="宋体" w:hint="eastAsia"/>
          <w:kern w:val="0"/>
          <w:sz w:val="24"/>
        </w:rPr>
        <w:t>Hass</w:t>
      </w:r>
      <w:r>
        <w:rPr>
          <w:rFonts w:ascii="仿宋" w:eastAsia="仿宋" w:hAnsi="宋体" w:cs="宋体" w:hint="eastAsia"/>
          <w:kern w:val="0"/>
          <w:sz w:val="24"/>
        </w:rPr>
        <w:t>管理博士，美国西北大学</w:t>
      </w:r>
      <w:r>
        <w:rPr>
          <w:rFonts w:ascii="仿宋" w:eastAsia="仿宋" w:hAnsi="宋体" w:cs="宋体" w:hint="eastAsia"/>
          <w:kern w:val="0"/>
          <w:sz w:val="24"/>
        </w:rPr>
        <w:t>Kellogg</w:t>
      </w:r>
      <w:r>
        <w:rPr>
          <w:rFonts w:ascii="仿宋" w:eastAsia="仿宋" w:hAnsi="宋体" w:cs="宋体" w:hint="eastAsia"/>
          <w:kern w:val="0"/>
          <w:sz w:val="24"/>
        </w:rPr>
        <w:t>工商管理硕士，清华大学工学硕士。陆向谦博士的经历包括：策划摩托罗拉进入中国的战略、任教于香港科技大学管理学院、投资基金负责人、创业家。</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r>
        <w:rPr>
          <w:rFonts w:ascii="黑体" w:eastAsia="黑体" w:cs="宋体" w:hint="eastAsia"/>
          <w:b w:val="0"/>
          <w:color w:val="auto"/>
          <w:sz w:val="32"/>
        </w:rPr>
        <w:t xml:space="preserve">57. </w:t>
      </w:r>
      <w:r>
        <w:rPr>
          <w:rFonts w:ascii="黑体" w:eastAsia="黑体" w:cs="宋体" w:hint="eastAsia"/>
          <w:b w:val="0"/>
          <w:color w:val="auto"/>
          <w:sz w:val="32"/>
        </w:rPr>
        <w:t>脑洞大开背后的创新思</w:t>
      </w:r>
      <w:r>
        <w:rPr>
          <w:rFonts w:ascii="黑体" w:eastAsia="黑体" w:cs="宋体" w:hint="eastAsia"/>
          <w:b w:val="0"/>
          <w:color w:val="auto"/>
          <w:sz w:val="32"/>
        </w:rPr>
        <w:t>维</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《脑洞大开背后的创新思维》，是国家级视频公开课程、国家精品在线开放课程。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脑洞大开背后的创新思维》课程教学目标是帮助大学生了解创造性思维和创新方法在创新能力培养中的作用，培养大学生创造性思维，促使学生尽快掌握创新方法，让大学生学会独立思考、善于提问，将本课程所学知识能够应用于日</w:t>
      </w:r>
      <w:r>
        <w:rPr>
          <w:rFonts w:ascii="仿宋" w:eastAsia="仿宋" w:hAnsi="宋体" w:cs="宋体" w:hint="eastAsia"/>
          <w:kern w:val="0"/>
          <w:sz w:val="24"/>
        </w:rPr>
        <w:lastRenderedPageBreak/>
        <w:t>常生活和课程学习中，最终达到提高大学生创新能力的目的。</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冯林，大连理工大学教授，博士，博士生导师，教育部创新方法教学指导分委员会副主任委员，教育部新世纪优秀人才，中国创造学会常务理事，辽宁省教学名师，辽宁省创</w:t>
      </w:r>
      <w:r>
        <w:rPr>
          <w:rFonts w:ascii="仿宋" w:eastAsia="仿宋" w:hAnsi="宋体" w:cs="宋体" w:hint="eastAsia"/>
          <w:kern w:val="0"/>
          <w:sz w:val="24"/>
        </w:rPr>
        <w:t>新方法研究会副理事长。先后指导学生获得创新创业国家级竞赛奖励</w:t>
      </w:r>
      <w:r>
        <w:rPr>
          <w:rFonts w:ascii="仿宋" w:eastAsia="仿宋" w:hAnsi="宋体" w:cs="宋体" w:hint="eastAsia"/>
          <w:kern w:val="0"/>
          <w:sz w:val="24"/>
        </w:rPr>
        <w:t>30</w:t>
      </w:r>
      <w:r>
        <w:rPr>
          <w:rFonts w:ascii="仿宋" w:eastAsia="仿宋" w:hAnsi="宋体" w:cs="宋体" w:hint="eastAsia"/>
          <w:kern w:val="0"/>
          <w:sz w:val="24"/>
        </w:rPr>
        <w:t>余项，是学校国家级创新人才培养模式改革实验区负责人、创新教育系列课程国家级教学团队带头人。</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r>
        <w:rPr>
          <w:rFonts w:ascii="黑体" w:eastAsia="黑体" w:cs="宋体" w:hint="eastAsia"/>
          <w:b w:val="0"/>
          <w:color w:val="auto"/>
          <w:sz w:val="32"/>
        </w:rPr>
        <w:t>58.</w:t>
      </w:r>
      <w:r>
        <w:rPr>
          <w:rFonts w:ascii="黑体" w:eastAsia="黑体" w:cs="宋体" w:hint="eastAsia"/>
          <w:b w:val="0"/>
          <w:color w:val="auto"/>
          <w:sz w:val="32"/>
        </w:rPr>
        <w:t>大脑的奥秘：神经科学导论</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本课程对神经系统进行简洁的全景介绍，涵盖了神经元、视、听、体感、运动等神经系统和高级脑功能，讨论了学习与记忆的神经机制对教育的一些启发，展现了研究技术和人工智能中鼓舞人心的新进展，满足对脑科学感兴趣学生的入门需求，在保证系统性的基础上，侧重于通俗性与前沿性。</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俞洪波，复旦大学生命科学学院教授。中国科学技术大学生物物理博士。</w:t>
      </w:r>
      <w:r>
        <w:rPr>
          <w:rFonts w:ascii="仿宋" w:eastAsia="仿宋" w:hAnsi="宋体" w:cs="宋体" w:hint="eastAsia"/>
          <w:kern w:val="0"/>
          <w:sz w:val="24"/>
        </w:rPr>
        <w:t>2000</w:t>
      </w:r>
      <w:r>
        <w:rPr>
          <w:rFonts w:ascii="仿宋" w:eastAsia="仿宋" w:hAnsi="宋体" w:cs="宋体" w:hint="eastAsia"/>
          <w:kern w:val="0"/>
          <w:sz w:val="24"/>
        </w:rPr>
        <w:t>年在美国麻省理工学院学习与记忆研究所以及脑与认知科学系从事博士后研究，研制快速光学成像系统和高等哺乳动物双光子激光成像系统，进行视觉皮层功能与结构可塑性的研究工作。复旦大学“关键岗位”一档教授，美国</w:t>
      </w:r>
      <w:r>
        <w:rPr>
          <w:rFonts w:ascii="仿宋" w:eastAsia="仿宋" w:hAnsi="宋体" w:cs="宋体" w:hint="eastAsia"/>
          <w:kern w:val="0"/>
          <w:sz w:val="24"/>
        </w:rPr>
        <w:t>FrontiersinNeuroscience</w:t>
      </w:r>
      <w:r>
        <w:rPr>
          <w:rFonts w:ascii="仿宋" w:eastAsia="仿宋" w:hAnsi="宋体" w:cs="宋体" w:hint="eastAsia"/>
          <w:kern w:val="0"/>
          <w:sz w:val="24"/>
        </w:rPr>
        <w:t>杂志编辑。</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r>
        <w:rPr>
          <w:rFonts w:ascii="黑体" w:eastAsia="黑体" w:cs="宋体" w:hint="eastAsia"/>
          <w:b w:val="0"/>
          <w:color w:val="auto"/>
          <w:sz w:val="32"/>
        </w:rPr>
        <w:t>59.</w:t>
      </w:r>
      <w:r>
        <w:rPr>
          <w:rFonts w:ascii="黑体" w:eastAsia="黑体" w:cs="宋体" w:hint="eastAsia"/>
          <w:b w:val="0"/>
          <w:color w:val="auto"/>
          <w:sz w:val="32"/>
        </w:rPr>
        <w:t>辩论修养</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如何提升辩论的“内功”，寻找并确定最佳辩论方法？本课将带你深入了解辩论体系的博大精深和辩论赛的常用战术，以期通过论辩的形式锻炼辩手的价值</w:t>
      </w:r>
      <w:r>
        <w:rPr>
          <w:rFonts w:ascii="仿宋" w:eastAsia="仿宋" w:hAnsi="宋体" w:cs="宋体" w:hint="eastAsia"/>
          <w:kern w:val="0"/>
          <w:sz w:val="24"/>
        </w:rPr>
        <w:lastRenderedPageBreak/>
        <w:t>判断能力，进而塑造出健</w:t>
      </w:r>
      <w:r>
        <w:rPr>
          <w:rFonts w:ascii="仿宋" w:eastAsia="仿宋" w:hAnsi="宋体" w:cs="宋体" w:hint="eastAsia"/>
          <w:kern w:val="0"/>
          <w:sz w:val="24"/>
        </w:rPr>
        <w:t>全又坚强的人格和强大的心理素质。</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史广顺，南开大学信息技术科学院机器智能研究所副教授。研究方向：模式识别与机器智能数字图像处理自然语言理解软件开发技术。享有“南开四大才子之一”的美誉，应邀参加“百家讲坛”。</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r>
        <w:rPr>
          <w:rFonts w:ascii="黑体" w:eastAsia="黑体" w:cs="宋体" w:hint="eastAsia"/>
          <w:b w:val="0"/>
          <w:color w:val="auto"/>
          <w:sz w:val="32"/>
        </w:rPr>
        <w:t>60.</w:t>
      </w:r>
      <w:r>
        <w:rPr>
          <w:rFonts w:ascii="黑体" w:eastAsia="黑体" w:cs="宋体" w:hint="eastAsia"/>
          <w:b w:val="0"/>
          <w:color w:val="auto"/>
          <w:sz w:val="32"/>
        </w:rPr>
        <w:t>科学与文化的足迹</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本课程以知识和人的三大关系为视角来审视萌芽于混沌之中的科学在特定的文化中兴起、科学推动文化由传统走向现代以及文化的提升引导科学发展的足迹与历程，并在这一过程中时时联系中国实际，以促使进一步思考。</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教师简介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吕乃基，</w:t>
      </w:r>
      <w:r>
        <w:rPr>
          <w:rFonts w:ascii="仿宋" w:eastAsia="仿宋" w:hAnsi="宋体" w:cs="宋体" w:hint="eastAsia"/>
          <w:kern w:val="0"/>
          <w:sz w:val="24"/>
        </w:rPr>
        <w:t>1967</w:t>
      </w:r>
      <w:r>
        <w:rPr>
          <w:rFonts w:ascii="仿宋" w:eastAsia="仿宋" w:hAnsi="宋体" w:cs="宋体" w:hint="eastAsia"/>
          <w:kern w:val="0"/>
          <w:sz w:val="24"/>
        </w:rPr>
        <w:t>年毕业于复旦大学化学系，</w:t>
      </w:r>
      <w:r>
        <w:rPr>
          <w:rFonts w:ascii="仿宋" w:eastAsia="仿宋" w:hAnsi="宋体" w:cs="宋体" w:hint="eastAsia"/>
          <w:kern w:val="0"/>
          <w:sz w:val="24"/>
        </w:rPr>
        <w:t>1981</w:t>
      </w:r>
      <w:r>
        <w:rPr>
          <w:rFonts w:ascii="仿宋" w:eastAsia="仿宋" w:hAnsi="宋体" w:cs="宋体" w:hint="eastAsia"/>
          <w:kern w:val="0"/>
          <w:sz w:val="24"/>
        </w:rPr>
        <w:t>年研究生毕业于复旦大学哲学系，现为东南大学教授，科技与社研究中心主任，中国自然辩证法研究会理事、科技与社会专业委员会副主任。出版专著、译著部、主编、参编</w:t>
      </w:r>
      <w:r>
        <w:rPr>
          <w:rFonts w:ascii="仿宋" w:eastAsia="仿宋" w:hAnsi="宋体" w:cs="宋体" w:hint="eastAsia"/>
          <w:kern w:val="0"/>
          <w:sz w:val="24"/>
        </w:rPr>
        <w:t>8</w:t>
      </w:r>
      <w:r>
        <w:rPr>
          <w:rFonts w:ascii="仿宋" w:eastAsia="仿宋" w:hAnsi="宋体" w:cs="宋体" w:hint="eastAsia"/>
          <w:kern w:val="0"/>
          <w:sz w:val="24"/>
        </w:rPr>
        <w:t>部，发表论文</w:t>
      </w:r>
      <w:r>
        <w:rPr>
          <w:rFonts w:ascii="仿宋" w:eastAsia="仿宋" w:hAnsi="宋体" w:cs="宋体" w:hint="eastAsia"/>
          <w:kern w:val="0"/>
          <w:sz w:val="24"/>
        </w:rPr>
        <w:t>50</w:t>
      </w:r>
      <w:r>
        <w:rPr>
          <w:rFonts w:ascii="仿宋" w:eastAsia="仿宋" w:hAnsi="宋体" w:cs="宋体" w:hint="eastAsia"/>
          <w:kern w:val="0"/>
          <w:sz w:val="24"/>
        </w:rPr>
        <w:t>余篇。</w:t>
      </w:r>
    </w:p>
    <w:p w:rsidR="00736DEA" w:rsidRDefault="00157C11">
      <w:pPr>
        <w:pStyle w:val="222222"/>
        <w:keepNext w:val="0"/>
        <w:keepLines w:val="0"/>
        <w:snapToGrid/>
        <w:spacing w:before="200" w:after="100" w:line="240" w:lineRule="auto"/>
        <w:outlineLvl w:val="0"/>
        <w:rPr>
          <w:rFonts w:ascii="黑体" w:eastAsia="黑体" w:cs="宋体"/>
          <w:b w:val="0"/>
          <w:color w:val="auto"/>
          <w:sz w:val="32"/>
        </w:rPr>
      </w:pPr>
      <w:r>
        <w:rPr>
          <w:rFonts w:ascii="黑体" w:eastAsia="黑体" w:cs="宋体" w:hint="eastAsia"/>
          <w:b w:val="0"/>
          <w:color w:val="auto"/>
          <w:sz w:val="32"/>
        </w:rPr>
        <w:t>61.</w:t>
      </w:r>
      <w:r>
        <w:rPr>
          <w:rFonts w:ascii="黑体" w:eastAsia="黑体" w:cs="宋体" w:hint="eastAsia"/>
          <w:b w:val="0"/>
          <w:color w:val="auto"/>
          <w:sz w:val="32"/>
        </w:rPr>
        <w:t>名侦探柯南与化学探秘</w:t>
      </w:r>
    </w:p>
    <w:p w:rsidR="00736DEA" w:rsidRDefault="00157C11">
      <w:pPr>
        <w:spacing w:line="560" w:lineRule="exact"/>
        <w:ind w:firstLine="482"/>
        <w:jc w:val="left"/>
        <w:rPr>
          <w:rFonts w:ascii="仿宋" w:eastAsia="仿宋" w:hAnsi="宋体" w:cs="宋体"/>
          <w:b/>
          <w:bCs/>
          <w:sz w:val="28"/>
          <w:szCs w:val="28"/>
        </w:rPr>
      </w:pPr>
      <w:r>
        <w:rPr>
          <w:rFonts w:ascii="仿宋" w:eastAsia="仿宋" w:hAnsi="宋体" w:cs="宋体" w:hint="eastAsia"/>
          <w:b/>
          <w:bCs/>
          <w:sz w:val="28"/>
          <w:szCs w:val="28"/>
        </w:rPr>
        <w:t>课程简介</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名侦探柯南是广大青少年非常熟悉的动漫作品，其中蕴藏着丰富的科学特别是化学知识。从</w:t>
      </w:r>
      <w:r>
        <w:rPr>
          <w:rFonts w:ascii="仿宋" w:eastAsia="仿宋" w:hAnsi="宋体" w:cs="宋体" w:hint="eastAsia"/>
          <w:kern w:val="0"/>
          <w:sz w:val="24"/>
        </w:rPr>
        <w:t>2012</w:t>
      </w:r>
      <w:r>
        <w:rPr>
          <w:rFonts w:ascii="仿宋" w:eastAsia="仿宋" w:hAnsi="宋体" w:cs="宋体" w:hint="eastAsia"/>
          <w:kern w:val="0"/>
          <w:sz w:val="24"/>
        </w:rPr>
        <w:t>年起，徐海老师在中南大学开设了《名侦探柯南与化学探秘》课程，深受学生们欢迎。本课程结合柯南动漫剧情，设计了内容丰富、形式多样、引导思维、情景感受强且学生喜闻乐见</w:t>
      </w:r>
      <w:r>
        <w:rPr>
          <w:rFonts w:ascii="仿宋" w:eastAsia="仿宋" w:hAnsi="宋体" w:cs="宋体" w:hint="eastAsia"/>
          <w:kern w:val="0"/>
          <w:sz w:val="24"/>
        </w:rPr>
        <w:t>的栏目，包括“跟柯南温剧情、跟柯南学化学、跟柯南走四方、跟柯南炫魔术、跟柯南妙推理、跟柯南听音乐、跟柯南做练习、跟柯南作总结”等，能够有效启迪学生智慧，培养科学精神。</w:t>
      </w:r>
    </w:p>
    <w:p w:rsidR="00736DEA" w:rsidRDefault="00157C11">
      <w:pPr>
        <w:spacing w:line="560" w:lineRule="exact"/>
        <w:ind w:firstLine="482"/>
        <w:jc w:val="left"/>
        <w:rPr>
          <w:rFonts w:ascii="仿宋" w:eastAsia="仿宋" w:hAnsi="宋体" w:cs="宋体"/>
          <w:b/>
          <w:bCs/>
          <w:sz w:val="28"/>
          <w:szCs w:val="28"/>
        </w:rPr>
      </w:pPr>
      <w:bookmarkStart w:id="199" w:name="_GoBack"/>
      <w:r>
        <w:rPr>
          <w:rFonts w:ascii="仿宋" w:eastAsia="仿宋" w:hAnsi="宋体" w:cs="宋体" w:hint="eastAsia"/>
          <w:b/>
          <w:bCs/>
          <w:sz w:val="28"/>
          <w:szCs w:val="28"/>
        </w:rPr>
        <w:lastRenderedPageBreak/>
        <w:t>教师简介</w:t>
      </w:r>
    </w:p>
    <w:bookmarkEnd w:id="199"/>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徐海，化学博士，教授，现任中南大学化学化工学院副院长，分管国际交流，青年科协以及博士后流动站工作，协助管理科研，人事招聘及师资，学科建设等工作。主要研究方向为有机化学。</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彭红建，化学博士，现为中南大学化学化工学院副教授。</w:t>
      </w:r>
    </w:p>
    <w:p w:rsidR="00736DEA" w:rsidRDefault="00157C11">
      <w:pPr>
        <w:spacing w:line="560" w:lineRule="exact"/>
        <w:ind w:firstLine="482"/>
        <w:contextualSpacing/>
        <w:jc w:val="left"/>
        <w:textAlignment w:val="center"/>
        <w:rPr>
          <w:rFonts w:ascii="仿宋" w:eastAsia="仿宋" w:hAnsi="宋体" w:cs="宋体"/>
          <w:kern w:val="0"/>
          <w:sz w:val="24"/>
        </w:rPr>
      </w:pPr>
      <w:r>
        <w:rPr>
          <w:rFonts w:ascii="仿宋" w:eastAsia="仿宋" w:hAnsi="宋体" w:cs="宋体" w:hint="eastAsia"/>
          <w:kern w:val="0"/>
          <w:sz w:val="24"/>
        </w:rPr>
        <w:t>梁文杰，化学博士，现为中南大学化学化工学院副教授。</w:t>
      </w:r>
    </w:p>
    <w:sectPr w:rsidR="00736DEA" w:rsidSect="00736D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C11" w:rsidRDefault="00157C11" w:rsidP="007239F3">
      <w:r>
        <w:separator/>
      </w:r>
    </w:p>
  </w:endnote>
  <w:endnote w:type="continuationSeparator" w:id="1">
    <w:p w:rsidR="00157C11" w:rsidRDefault="00157C11" w:rsidP="00723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C11" w:rsidRDefault="00157C11" w:rsidP="007239F3">
      <w:r>
        <w:separator/>
      </w:r>
    </w:p>
  </w:footnote>
  <w:footnote w:type="continuationSeparator" w:id="1">
    <w:p w:rsidR="00157C11" w:rsidRDefault="00157C11" w:rsidP="007239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llNDgxYWNkNmRmMzRmMzIxYzM0NmI0ZWE3Mjg5NmUifQ=="/>
  </w:docVars>
  <w:rsids>
    <w:rsidRoot w:val="00736DEA"/>
    <w:rsid w:val="00157C11"/>
    <w:rsid w:val="007239F3"/>
    <w:rsid w:val="00736DEA"/>
    <w:rsid w:val="022731D6"/>
    <w:rsid w:val="037176B1"/>
    <w:rsid w:val="06AE5BB8"/>
    <w:rsid w:val="07DD51A7"/>
    <w:rsid w:val="0CAB02A0"/>
    <w:rsid w:val="16426F38"/>
    <w:rsid w:val="18F31A2D"/>
    <w:rsid w:val="1D1125A5"/>
    <w:rsid w:val="20154F97"/>
    <w:rsid w:val="22BB5304"/>
    <w:rsid w:val="235F39ED"/>
    <w:rsid w:val="2609650F"/>
    <w:rsid w:val="28840408"/>
    <w:rsid w:val="2DF47AA5"/>
    <w:rsid w:val="319B49C2"/>
    <w:rsid w:val="35045763"/>
    <w:rsid w:val="3717234E"/>
    <w:rsid w:val="37FD3414"/>
    <w:rsid w:val="39293DCA"/>
    <w:rsid w:val="394E5ABB"/>
    <w:rsid w:val="49827C6A"/>
    <w:rsid w:val="4EF772E3"/>
    <w:rsid w:val="51E25060"/>
    <w:rsid w:val="546C5A86"/>
    <w:rsid w:val="553E1482"/>
    <w:rsid w:val="5BA0181C"/>
    <w:rsid w:val="5D3F69BE"/>
    <w:rsid w:val="663A7A43"/>
    <w:rsid w:val="6DA46816"/>
    <w:rsid w:val="7461717C"/>
    <w:rsid w:val="746D7236"/>
    <w:rsid w:val="7D8A2C07"/>
    <w:rsid w:val="7F0872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DEA"/>
    <w:pPr>
      <w:widowControl w:val="0"/>
      <w:jc w:val="both"/>
    </w:pPr>
    <w:rPr>
      <w:kern w:val="2"/>
      <w:sz w:val="21"/>
    </w:rPr>
  </w:style>
  <w:style w:type="paragraph" w:styleId="1">
    <w:name w:val="heading 1"/>
    <w:basedOn w:val="a"/>
    <w:next w:val="a"/>
    <w:qFormat/>
    <w:rsid w:val="00736DEA"/>
    <w:pPr>
      <w:keepNext/>
      <w:keepLines/>
      <w:spacing w:line="576" w:lineRule="auto"/>
      <w:outlineLvl w:val="0"/>
    </w:pPr>
    <w:rPr>
      <w:b/>
      <w:kern w:val="44"/>
      <w:sz w:val="44"/>
    </w:rPr>
  </w:style>
  <w:style w:type="paragraph" w:styleId="2">
    <w:name w:val="heading 2"/>
    <w:basedOn w:val="a"/>
    <w:next w:val="a"/>
    <w:uiPriority w:val="9"/>
    <w:qFormat/>
    <w:rsid w:val="00736DEA"/>
    <w:pPr>
      <w:keepNext/>
      <w:keepLines/>
      <w:spacing w:before="260" w:after="260" w:line="413" w:lineRule="auto"/>
      <w:outlineLvl w:val="1"/>
    </w:pPr>
    <w:rPr>
      <w:rFonts w:ascii="Arial" w:eastAsia="黑体" w:hAnsi="Arial"/>
      <w:b/>
      <w:kern w:val="0"/>
      <w:sz w:val="20"/>
    </w:rPr>
  </w:style>
  <w:style w:type="paragraph" w:styleId="3">
    <w:name w:val="heading 3"/>
    <w:basedOn w:val="a"/>
    <w:next w:val="a"/>
    <w:uiPriority w:val="9"/>
    <w:qFormat/>
    <w:rsid w:val="00736DEA"/>
    <w:pPr>
      <w:keepNext/>
      <w:keepLines/>
      <w:spacing w:before="260" w:after="260" w:line="413" w:lineRule="auto"/>
      <w:outlineLvl w:val="2"/>
    </w:pPr>
    <w:rPr>
      <w:b/>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uiPriority w:val="11"/>
    <w:qFormat/>
    <w:rsid w:val="00736DEA"/>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HTML">
    <w:name w:val="HTML Preformatted"/>
    <w:basedOn w:val="a"/>
    <w:qFormat/>
    <w:rsid w:val="00736D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a4">
    <w:name w:val="Normal (Web)"/>
    <w:basedOn w:val="a"/>
    <w:uiPriority w:val="99"/>
    <w:qFormat/>
    <w:rsid w:val="00736DEA"/>
    <w:pPr>
      <w:widowControl/>
      <w:spacing w:before="100" w:beforeAutospacing="1" w:after="100" w:afterAutospacing="1"/>
      <w:jc w:val="left"/>
    </w:pPr>
    <w:rPr>
      <w:rFonts w:ascii="宋体" w:hAnsi="宋体" w:cs="宋体"/>
      <w:kern w:val="0"/>
      <w:sz w:val="24"/>
      <w:szCs w:val="24"/>
    </w:rPr>
  </w:style>
  <w:style w:type="paragraph" w:styleId="a5">
    <w:name w:val="Title"/>
    <w:basedOn w:val="a"/>
    <w:link w:val="Char0"/>
    <w:uiPriority w:val="10"/>
    <w:qFormat/>
    <w:rsid w:val="00736DEA"/>
    <w:pPr>
      <w:spacing w:before="240" w:after="60"/>
      <w:jc w:val="center"/>
      <w:outlineLvl w:val="0"/>
    </w:pPr>
    <w:rPr>
      <w:rFonts w:asciiTheme="majorHAnsi" w:eastAsiaTheme="majorEastAsia" w:hAnsiTheme="majorHAnsi" w:cstheme="majorBidi"/>
      <w:b/>
      <w:bCs/>
      <w:sz w:val="32"/>
      <w:szCs w:val="32"/>
    </w:rPr>
  </w:style>
  <w:style w:type="paragraph" w:customStyle="1" w:styleId="a6">
    <w:name w:val="二级标题"/>
    <w:basedOn w:val="a3"/>
    <w:link w:val="a7"/>
    <w:qFormat/>
    <w:rsid w:val="00736DEA"/>
    <w:pPr>
      <w:spacing w:line="240" w:lineRule="auto"/>
      <w:jc w:val="left"/>
    </w:pPr>
    <w:rPr>
      <w:rFonts w:ascii="宋体" w:eastAsia="宋体" w:hAnsi="宋体" w:cs="Times New Roman"/>
      <w:kern w:val="2"/>
      <w:sz w:val="21"/>
      <w:szCs w:val="21"/>
    </w:rPr>
  </w:style>
  <w:style w:type="character" w:customStyle="1" w:styleId="a7">
    <w:name w:val="二级标题 字符"/>
    <w:basedOn w:val="Char"/>
    <w:link w:val="a6"/>
    <w:qFormat/>
    <w:rsid w:val="00736DEA"/>
    <w:rPr>
      <w:rFonts w:ascii="宋体" w:eastAsia="宋体" w:hAnsi="宋体" w:cs="Times New Roman"/>
      <w:bCs w:val="0"/>
      <w:kern w:val="28"/>
      <w:sz w:val="32"/>
      <w:szCs w:val="21"/>
    </w:rPr>
  </w:style>
  <w:style w:type="character" w:customStyle="1" w:styleId="Char">
    <w:name w:val="副标题 Char"/>
    <w:basedOn w:val="a0"/>
    <w:link w:val="a3"/>
    <w:uiPriority w:val="11"/>
    <w:qFormat/>
    <w:rsid w:val="00736DEA"/>
    <w:rPr>
      <w:b/>
      <w:bCs/>
      <w:kern w:val="28"/>
      <w:sz w:val="32"/>
      <w:szCs w:val="32"/>
    </w:rPr>
  </w:style>
  <w:style w:type="paragraph" w:customStyle="1" w:styleId="a8">
    <w:name w:val="一级标题"/>
    <w:basedOn w:val="a5"/>
    <w:link w:val="a9"/>
    <w:qFormat/>
    <w:rsid w:val="00736DEA"/>
    <w:pPr>
      <w:jc w:val="left"/>
    </w:pPr>
    <w:rPr>
      <w:rFonts w:eastAsia="微软雅黑"/>
      <w:sz w:val="36"/>
    </w:rPr>
  </w:style>
  <w:style w:type="character" w:customStyle="1" w:styleId="a9">
    <w:name w:val="一级标题 字符"/>
    <w:basedOn w:val="Char0"/>
    <w:link w:val="a8"/>
    <w:qFormat/>
    <w:rsid w:val="00736DEA"/>
    <w:rPr>
      <w:rFonts w:asciiTheme="majorHAnsi" w:eastAsia="微软雅黑" w:hAnsiTheme="majorHAnsi" w:cstheme="majorBidi"/>
      <w:sz w:val="36"/>
      <w:szCs w:val="32"/>
    </w:rPr>
  </w:style>
  <w:style w:type="character" w:customStyle="1" w:styleId="Char0">
    <w:name w:val="标题 Char"/>
    <w:basedOn w:val="a0"/>
    <w:link w:val="a5"/>
    <w:uiPriority w:val="10"/>
    <w:qFormat/>
    <w:rsid w:val="00736DEA"/>
    <w:rPr>
      <w:rFonts w:asciiTheme="majorHAnsi" w:eastAsiaTheme="majorEastAsia" w:hAnsiTheme="majorHAnsi" w:cstheme="majorBidi"/>
      <w:b/>
      <w:bCs/>
      <w:sz w:val="32"/>
      <w:szCs w:val="32"/>
    </w:rPr>
  </w:style>
  <w:style w:type="paragraph" w:customStyle="1" w:styleId="aa">
    <w:name w:val="标题标题"/>
    <w:basedOn w:val="XXX"/>
    <w:qFormat/>
    <w:rsid w:val="00736DEA"/>
    <w:rPr>
      <w:color w:val="FF0000"/>
    </w:rPr>
  </w:style>
  <w:style w:type="paragraph" w:customStyle="1" w:styleId="XXX">
    <w:name w:val="XXX"/>
    <w:basedOn w:val="a"/>
    <w:qFormat/>
    <w:rsid w:val="00736DEA"/>
    <w:pPr>
      <w:widowControl/>
      <w:snapToGrid w:val="0"/>
      <w:spacing w:line="360" w:lineRule="auto"/>
      <w:contextualSpacing/>
      <w:jc w:val="left"/>
      <w:textAlignment w:val="center"/>
    </w:pPr>
    <w:rPr>
      <w:rFonts w:ascii="宋体" w:hAnsi="宋体"/>
      <w:b/>
      <w:kern w:val="0"/>
      <w:sz w:val="20"/>
    </w:rPr>
  </w:style>
  <w:style w:type="paragraph" w:customStyle="1" w:styleId="222222">
    <w:name w:val="样式222222"/>
    <w:basedOn w:val="3"/>
    <w:qFormat/>
    <w:rsid w:val="00736DEA"/>
    <w:pPr>
      <w:snapToGrid w:val="0"/>
      <w:spacing w:line="360" w:lineRule="auto"/>
      <w:contextualSpacing/>
      <w:jc w:val="left"/>
    </w:pPr>
    <w:rPr>
      <w:rFonts w:ascii="宋体" w:hAnsi="宋体"/>
      <w:color w:val="000000"/>
      <w:kern w:val="21"/>
    </w:rPr>
  </w:style>
  <w:style w:type="character" w:customStyle="1" w:styleId="Char1">
    <w:name w:val="文本 Char"/>
    <w:link w:val="ab"/>
    <w:rsid w:val="00736DEA"/>
    <w:rPr>
      <w:rFonts w:ascii="宋体" w:hAnsi="宋体"/>
      <w:color w:val="000000"/>
      <w:kern w:val="0"/>
      <w:sz w:val="20"/>
    </w:rPr>
  </w:style>
  <w:style w:type="paragraph" w:customStyle="1" w:styleId="ab">
    <w:name w:val="文本"/>
    <w:basedOn w:val="a"/>
    <w:link w:val="Char1"/>
    <w:qFormat/>
    <w:rsid w:val="00736DEA"/>
    <w:pPr>
      <w:snapToGrid w:val="0"/>
      <w:spacing w:line="360" w:lineRule="auto"/>
      <w:contextualSpacing/>
      <w:jc w:val="left"/>
      <w:textAlignment w:val="center"/>
    </w:pPr>
    <w:rPr>
      <w:rFonts w:ascii="宋体" w:hAnsi="宋体"/>
      <w:color w:val="000000"/>
      <w:kern w:val="0"/>
      <w:sz w:val="20"/>
    </w:rPr>
  </w:style>
  <w:style w:type="character" w:customStyle="1" w:styleId="Char10">
    <w:name w:val="正文文本 Char1"/>
    <w:qFormat/>
    <w:rsid w:val="00736DEA"/>
    <w:rPr>
      <w:rFonts w:ascii="Times New Roman" w:eastAsia="宋体" w:hAnsi="Times New Roman" w:cs="Times New Roman" w:hint="default"/>
      <w:sz w:val="20"/>
      <w:szCs w:val="20"/>
    </w:rPr>
  </w:style>
  <w:style w:type="paragraph" w:styleId="ac">
    <w:name w:val="header"/>
    <w:basedOn w:val="a"/>
    <w:link w:val="Char2"/>
    <w:rsid w:val="007239F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rsid w:val="007239F3"/>
    <w:rPr>
      <w:kern w:val="2"/>
      <w:sz w:val="18"/>
      <w:szCs w:val="18"/>
    </w:rPr>
  </w:style>
  <w:style w:type="paragraph" w:styleId="ad">
    <w:name w:val="footer"/>
    <w:basedOn w:val="a"/>
    <w:link w:val="Char3"/>
    <w:rsid w:val="007239F3"/>
    <w:pPr>
      <w:tabs>
        <w:tab w:val="center" w:pos="4153"/>
        <w:tab w:val="right" w:pos="8306"/>
      </w:tabs>
      <w:snapToGrid w:val="0"/>
      <w:jc w:val="left"/>
    </w:pPr>
    <w:rPr>
      <w:sz w:val="18"/>
      <w:szCs w:val="18"/>
    </w:rPr>
  </w:style>
  <w:style w:type="character" w:customStyle="1" w:styleId="Char3">
    <w:name w:val="页脚 Char"/>
    <w:basedOn w:val="a0"/>
    <w:link w:val="ad"/>
    <w:rsid w:val="007239F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3115</Words>
  <Characters>17759</Characters>
  <Application>Microsoft Office Word</Application>
  <DocSecurity>0</DocSecurity>
  <Lines>147</Lines>
  <Paragraphs>41</Paragraphs>
  <ScaleCrop>false</ScaleCrop>
  <Company/>
  <LinksUpToDate>false</LinksUpToDate>
  <CharactersWithSpaces>20833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2024-06-24T02:37:00Z</dcterms:created>
  <dcterms:modified xsi:type="dcterms:W3CDTF">2024-06-24T02:37:00Z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059A99805E04425CA8CCBDE97A1BAD98_13</vt:lpwstr>
  </property>
</Properties>
</file>