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8B3B9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  <w:t>附件</w:t>
      </w:r>
      <w:r>
        <w:rPr>
          <w:rFonts w:hint="eastAsia" w:ascii="Times New Roman" w:hAnsi="Times New Roman" w:eastAsia="宋体" w:cs="Times New Roman"/>
          <w:b/>
          <w:snapToGrid/>
          <w:kern w:val="2"/>
          <w:sz w:val="28"/>
          <w:szCs w:val="24"/>
          <w:lang w:val="en-US" w:eastAsia="zh-CN"/>
        </w:rPr>
        <w:t>5</w:t>
      </w:r>
    </w:p>
    <w:p w14:paraId="30FA8E88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</w:pPr>
    </w:p>
    <w:p w14:paraId="1BD3B805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2026年湖南工商大学</w:t>
      </w: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大学生新文科实践创新大赛</w:t>
      </w:r>
    </w:p>
    <w:p w14:paraId="24475C61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实践创新项目评审指标体系</w:t>
      </w:r>
    </w:p>
    <w:p w14:paraId="60AFB06E">
      <w:pPr>
        <w:spacing w:before="312" w:beforeLines="100" w:after="312" w:afterLines="100"/>
        <w:jc w:val="center"/>
        <w:rPr>
          <w:rFonts w:ascii="Times New Roman" w:hAnsi="Times New Roman" w:eastAsia="黑体" w:cs="Times New Roman"/>
          <w:b/>
          <w:bCs/>
          <w:snapToGrid/>
          <w:kern w:val="2"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  <w:t>（理论型实践创新项目）</w:t>
      </w:r>
    </w:p>
    <w:tbl>
      <w:tblPr>
        <w:tblStyle w:val="16"/>
        <w:tblW w:w="5018" w:type="pct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76"/>
        <w:gridCol w:w="5862"/>
      </w:tblGrid>
      <w:tr w14:paraId="5681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53" w:type="pct"/>
            <w:vAlign w:val="center"/>
          </w:tcPr>
          <w:p w14:paraId="4F1058D5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412CBA4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维度</w:t>
            </w:r>
          </w:p>
        </w:tc>
        <w:tc>
          <w:tcPr>
            <w:tcW w:w="826" w:type="pct"/>
            <w:vAlign w:val="center"/>
          </w:tcPr>
          <w:p w14:paraId="6BF3C40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01B5541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要点</w:t>
            </w:r>
          </w:p>
        </w:tc>
        <w:tc>
          <w:tcPr>
            <w:tcW w:w="3519" w:type="pct"/>
            <w:vAlign w:val="center"/>
          </w:tcPr>
          <w:p w14:paraId="246875F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评审内容</w:t>
            </w:r>
          </w:p>
        </w:tc>
      </w:tr>
      <w:tr w14:paraId="305E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exact"/>
        </w:trPr>
        <w:tc>
          <w:tcPr>
            <w:tcW w:w="653" w:type="pct"/>
            <w:vMerge w:val="restart"/>
            <w:vAlign w:val="center"/>
          </w:tcPr>
          <w:p w14:paraId="37C4FB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过程</w:t>
            </w:r>
          </w:p>
          <w:p w14:paraId="1AE8D56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评价（60%）</w:t>
            </w:r>
          </w:p>
        </w:tc>
        <w:tc>
          <w:tcPr>
            <w:tcW w:w="826" w:type="pct"/>
            <w:vAlign w:val="center"/>
          </w:tcPr>
          <w:p w14:paraId="714F4E2B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选题意义</w:t>
            </w:r>
          </w:p>
          <w:p w14:paraId="0A76B698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（10%）</w:t>
            </w:r>
          </w:p>
        </w:tc>
        <w:tc>
          <w:tcPr>
            <w:tcW w:w="3519" w:type="pct"/>
            <w:vAlign w:val="center"/>
          </w:tcPr>
          <w:p w14:paraId="07479926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1.项目应弘扬正确的价值观，厚植家国情怀，恪守伦理规范，培育创新精神。</w:t>
            </w:r>
          </w:p>
          <w:p w14:paraId="60CAF58F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2.项目应聚焦国家战略布局和经济社会发展需求，体现数字赋能，凸显文科的时代价值。</w:t>
            </w:r>
          </w:p>
          <w:p w14:paraId="653B55F9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3.项目应围绕学科专业领域难点痛点问题开展研究与实践，对丰富和发展学科专业理论具有积极意义。</w:t>
            </w:r>
          </w:p>
        </w:tc>
      </w:tr>
      <w:tr w14:paraId="4D0A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exact"/>
        </w:trPr>
        <w:tc>
          <w:tcPr>
            <w:tcW w:w="653" w:type="pct"/>
            <w:vMerge w:val="continue"/>
            <w:vAlign w:val="center"/>
          </w:tcPr>
          <w:p w14:paraId="273CA23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5C289B3B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理论研究</w:t>
            </w:r>
          </w:p>
          <w:p w14:paraId="1CD8128F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（15%）</w:t>
            </w:r>
          </w:p>
        </w:tc>
        <w:tc>
          <w:tcPr>
            <w:tcW w:w="3519" w:type="pct"/>
            <w:vAlign w:val="center"/>
          </w:tcPr>
          <w:p w14:paraId="284CAF8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1.项目团队应以问题为导向，通过实践创新开展原创性研究、跨学科综合研究，推进知识创新、理论创新、方法创新和实践创新。</w:t>
            </w:r>
          </w:p>
          <w:p w14:paraId="20F75F2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2.项目体现团队对学科专业理论知识的娴熟掌握，体现团队综合运用专业知识分析问题、解决问题的能力。</w:t>
            </w:r>
          </w:p>
        </w:tc>
      </w:tr>
      <w:tr w14:paraId="4A8E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2" w:hRule="exact"/>
        </w:trPr>
        <w:tc>
          <w:tcPr>
            <w:tcW w:w="653" w:type="pct"/>
            <w:vMerge w:val="continue"/>
            <w:vAlign w:val="center"/>
          </w:tcPr>
          <w:p w14:paraId="21D5F7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89362FC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实践探索</w:t>
            </w:r>
          </w:p>
          <w:p w14:paraId="394914C5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（20%）</w:t>
            </w:r>
          </w:p>
        </w:tc>
        <w:tc>
          <w:tcPr>
            <w:tcW w:w="3519" w:type="pct"/>
            <w:vAlign w:val="center"/>
          </w:tcPr>
          <w:p w14:paraId="43AE9E63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1.项目坚持面向社会、面向现实、面向问题，提出切实可行、行之有效的解决方案。</w:t>
            </w:r>
          </w:p>
          <w:p w14:paraId="1CFF071F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2.项目团队应走出校园、走向田野、走向社会，深入一线开展调查研究、数据采集、实践应用、社会服务等，获取一线真实数据与资料，挖掘基层鲜活案例，反映社会真实情况。</w:t>
            </w:r>
          </w:p>
          <w:p w14:paraId="7EC0EADA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3.项目应切实注重实践锻炼与创新创造，能够将专业理论知识与实践锻炼有机结合，在实践中切实提升解决社会现实问题的实战能力。</w:t>
            </w:r>
          </w:p>
          <w:p w14:paraId="49FEAF0C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4.项目应通过产教融合、科教融汇、产学研协同创新等赋能实践创新过程。</w:t>
            </w:r>
          </w:p>
        </w:tc>
      </w:tr>
      <w:tr w14:paraId="5F054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exact"/>
        </w:trPr>
        <w:tc>
          <w:tcPr>
            <w:tcW w:w="653" w:type="pct"/>
            <w:vMerge w:val="continue"/>
            <w:vAlign w:val="center"/>
          </w:tcPr>
          <w:p w14:paraId="4BF8F9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9859CF2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创造创新</w:t>
            </w:r>
          </w:p>
          <w:p w14:paraId="05E2BB4C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（10%）</w:t>
            </w:r>
          </w:p>
        </w:tc>
        <w:tc>
          <w:tcPr>
            <w:tcW w:w="3519" w:type="pct"/>
            <w:vAlign w:val="center"/>
          </w:tcPr>
          <w:p w14:paraId="6637FBB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1.项目体现学科专业交叉融合，创造性地解决复杂社会现实问题。</w:t>
            </w:r>
          </w:p>
          <w:p w14:paraId="0CC19D8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2.项目应体现各类创新理念、思路、方法、技术等在实践活动中的应用。</w:t>
            </w:r>
          </w:p>
          <w:p w14:paraId="7AC47D3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333333"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3.项目团队应基于科学严谨的创新过程，遵循创新规律，推动形成新理论、新模式、新成果。</w:t>
            </w:r>
          </w:p>
        </w:tc>
      </w:tr>
      <w:tr w14:paraId="2F3C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</w:trPr>
        <w:tc>
          <w:tcPr>
            <w:tcW w:w="653" w:type="pct"/>
            <w:vMerge w:val="continue"/>
            <w:vAlign w:val="center"/>
          </w:tcPr>
          <w:p w14:paraId="699007E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558B6E0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团队合作（5%）</w:t>
            </w:r>
          </w:p>
        </w:tc>
        <w:tc>
          <w:tcPr>
            <w:tcW w:w="3519" w:type="pct"/>
            <w:vAlign w:val="center"/>
          </w:tcPr>
          <w:p w14:paraId="6108BEDC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1.项目团队成员的专业结构科学、知识能力互补、职责分工明确。</w:t>
            </w:r>
          </w:p>
          <w:p w14:paraId="278EE03B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2.项目团队应协同合作，具有较强的凝聚力和执行力。</w:t>
            </w:r>
          </w:p>
        </w:tc>
      </w:tr>
      <w:tr w14:paraId="6BAB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</w:trPr>
        <w:tc>
          <w:tcPr>
            <w:tcW w:w="653" w:type="pct"/>
            <w:vMerge w:val="restart"/>
            <w:vAlign w:val="center"/>
          </w:tcPr>
          <w:p w14:paraId="50D8A9A0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成果</w:t>
            </w:r>
          </w:p>
          <w:p w14:paraId="22F0315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评价（40%）</w:t>
            </w:r>
          </w:p>
          <w:p w14:paraId="73A0FA97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01BA70F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学理性（10%）</w:t>
            </w:r>
          </w:p>
        </w:tc>
        <w:tc>
          <w:tcPr>
            <w:tcW w:w="3519" w:type="pct"/>
            <w:vAlign w:val="center"/>
          </w:tcPr>
          <w:p w14:paraId="688C5BD1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0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项目成果能够体现对专业知识的理解和运用，以及对实践的深入剖析和理论构建，具有科学性、逻辑性和创新性。</w:t>
            </w:r>
          </w:p>
        </w:tc>
      </w:tr>
      <w:tr w14:paraId="55F4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</w:trPr>
        <w:tc>
          <w:tcPr>
            <w:tcW w:w="653" w:type="pct"/>
            <w:vMerge w:val="continue"/>
            <w:vAlign w:val="center"/>
          </w:tcPr>
          <w:p w14:paraId="23FFEE1D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C5E811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创新性（15%）</w:t>
            </w:r>
          </w:p>
        </w:tc>
        <w:tc>
          <w:tcPr>
            <w:tcW w:w="3519" w:type="pct"/>
            <w:vAlign w:val="center"/>
          </w:tcPr>
          <w:p w14:paraId="408C005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项目成果具有原创性、创新性，对原有理论体系或概念等有新突破，对原有理论和方法有新补充或新发展。</w:t>
            </w:r>
          </w:p>
        </w:tc>
      </w:tr>
      <w:tr w14:paraId="0A89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exact"/>
        </w:trPr>
        <w:tc>
          <w:tcPr>
            <w:tcW w:w="653" w:type="pct"/>
            <w:vMerge w:val="continue"/>
            <w:vAlign w:val="center"/>
          </w:tcPr>
          <w:p w14:paraId="2E7D5B3A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1A218FB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价值性（15%）</w:t>
            </w:r>
          </w:p>
          <w:p w14:paraId="149362E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3519" w:type="pct"/>
            <w:vAlign w:val="center"/>
          </w:tcPr>
          <w:p w14:paraId="754628AF"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项目成果能够服务“四个面向”，回应国家战略需求，助力经济社会高质量发展。</w:t>
            </w:r>
          </w:p>
          <w:p w14:paraId="1F93A994"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项目成果对形成中国方案，建构中国自主知识体系具有积极贡献。</w:t>
            </w:r>
          </w:p>
          <w:p w14:paraId="7EDD4AB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3.项目成果具有前瞻性、引领性，源于实践且能够转化为行动指南、政策建议等，指导实践并在一定范围推广。</w:t>
            </w:r>
          </w:p>
        </w:tc>
      </w:tr>
    </w:tbl>
    <w:p w14:paraId="452F4B2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bCs/>
          <w:snapToGrid/>
          <w:kern w:val="2"/>
          <w:sz w:val="44"/>
          <w:szCs w:val="32"/>
          <w:lang w:eastAsia="zh-CN"/>
        </w:rPr>
      </w:pPr>
      <w:r>
        <w:rPr>
          <w:rFonts w:ascii="Times New Roman" w:hAnsi="Times New Roman" w:eastAsia="宋体" w:cs="Times New Roman"/>
          <w:bCs/>
          <w:snapToGrid/>
          <w:kern w:val="2"/>
          <w:sz w:val="44"/>
          <w:szCs w:val="32"/>
          <w:lang w:eastAsia="zh-CN"/>
        </w:rPr>
        <w:br w:type="page"/>
      </w:r>
    </w:p>
    <w:p w14:paraId="426296B8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2026年湖南工商大学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大学生新文科实践创新大赛</w:t>
      </w:r>
    </w:p>
    <w:p w14:paraId="5B3CE73C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实践创新项目评审指标体系</w:t>
      </w:r>
    </w:p>
    <w:p w14:paraId="4A7FD332">
      <w:pPr>
        <w:spacing w:before="312" w:beforeLines="100" w:after="312" w:afterLines="100"/>
        <w:jc w:val="center"/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  <w:t>（应用型实践创新项目）</w:t>
      </w:r>
    </w:p>
    <w:tbl>
      <w:tblPr>
        <w:tblStyle w:val="16"/>
        <w:tblW w:w="5018" w:type="pct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40"/>
        <w:gridCol w:w="5696"/>
      </w:tblGrid>
      <w:tr w14:paraId="040A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66" w:type="dxa"/>
            <w:vAlign w:val="center"/>
          </w:tcPr>
          <w:p w14:paraId="24D5FC4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403D1FB1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维度</w:t>
            </w:r>
          </w:p>
        </w:tc>
        <w:tc>
          <w:tcPr>
            <w:tcW w:w="1348" w:type="dxa"/>
            <w:vAlign w:val="center"/>
          </w:tcPr>
          <w:p w14:paraId="03F59D99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00ABB75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要点</w:t>
            </w:r>
          </w:p>
        </w:tc>
        <w:tc>
          <w:tcPr>
            <w:tcW w:w="6480" w:type="dxa"/>
            <w:vAlign w:val="center"/>
          </w:tcPr>
          <w:p w14:paraId="56A49C3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评审内容</w:t>
            </w:r>
          </w:p>
        </w:tc>
      </w:tr>
      <w:tr w14:paraId="7A2D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exact"/>
        </w:trPr>
        <w:tc>
          <w:tcPr>
            <w:tcW w:w="1266" w:type="dxa"/>
            <w:vMerge w:val="restart"/>
            <w:vAlign w:val="center"/>
          </w:tcPr>
          <w:p w14:paraId="1C83C5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过程</w:t>
            </w:r>
          </w:p>
          <w:p w14:paraId="0632E27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评价（60%）</w:t>
            </w:r>
          </w:p>
        </w:tc>
        <w:tc>
          <w:tcPr>
            <w:tcW w:w="1348" w:type="dxa"/>
            <w:vAlign w:val="center"/>
          </w:tcPr>
          <w:p w14:paraId="6926F49A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选题意义（10%）</w:t>
            </w:r>
          </w:p>
        </w:tc>
        <w:tc>
          <w:tcPr>
            <w:tcW w:w="6480" w:type="dxa"/>
            <w:vAlign w:val="center"/>
          </w:tcPr>
          <w:p w14:paraId="16829E13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1.项目应弘扬正确的价值观，厚植家国情怀，恪守伦理规范，培育创新精神。</w:t>
            </w:r>
          </w:p>
          <w:p w14:paraId="2BF7087C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2.项目应聚焦国家战略布局和经济社会发展需求，体现数字赋能，凸显文科的时代价值。</w:t>
            </w:r>
          </w:p>
          <w:p w14:paraId="3F0D3EC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3.项目应围绕学科专业领域难点痛点问题开展研究与实践，对解决现实复杂问题具有一定帮助。</w:t>
            </w:r>
          </w:p>
        </w:tc>
      </w:tr>
      <w:tr w14:paraId="65DA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exact"/>
        </w:trPr>
        <w:tc>
          <w:tcPr>
            <w:tcW w:w="1266" w:type="dxa"/>
            <w:vMerge w:val="continue"/>
            <w:vAlign w:val="center"/>
          </w:tcPr>
          <w:p w14:paraId="3E3F2B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186D64D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理论研究（15%）</w:t>
            </w:r>
          </w:p>
        </w:tc>
        <w:tc>
          <w:tcPr>
            <w:tcW w:w="6480" w:type="dxa"/>
            <w:vAlign w:val="center"/>
          </w:tcPr>
          <w:p w14:paraId="37C18E1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1.项目团队应以问题为导向，通过实践创新开展原创性研究、跨学科综合研究，推进知识创新、理论创新、方法创新和实践创新。</w:t>
            </w:r>
          </w:p>
          <w:p w14:paraId="17745B2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2.项目体现团队对学科专业理论知识的娴熟掌握，体现团队综合运用专业知识分析问题、解决问题的能力。</w:t>
            </w:r>
          </w:p>
        </w:tc>
      </w:tr>
      <w:tr w14:paraId="00DF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7" w:hRule="exact"/>
        </w:trPr>
        <w:tc>
          <w:tcPr>
            <w:tcW w:w="1266" w:type="dxa"/>
            <w:vMerge w:val="continue"/>
            <w:vAlign w:val="center"/>
          </w:tcPr>
          <w:p w14:paraId="0D41B12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2C362931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实践探索（20%）</w:t>
            </w:r>
          </w:p>
        </w:tc>
        <w:tc>
          <w:tcPr>
            <w:tcW w:w="6480" w:type="dxa"/>
            <w:vAlign w:val="center"/>
          </w:tcPr>
          <w:p w14:paraId="34D71897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1.项目坚持面向社会、面向现实、面向问题，提出切实可行、行之有效的解决方案。</w:t>
            </w:r>
          </w:p>
          <w:p w14:paraId="3AD71FE3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2.项目团队应走出校园、走向田野、走向社会，深入一线开展调查研究、数据采集、实践应用、社会服务等，获取一线真实数据与资料，挖掘基层鲜活案例，反映社会真实情况。</w:t>
            </w:r>
          </w:p>
          <w:p w14:paraId="69EF28CB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3.项目应切实注重实践锻炼与创新创造，能够将专业理论知识与实践锻炼有机结合，在实践中切实提升解决社会现实问题的实战能力。</w:t>
            </w:r>
          </w:p>
          <w:p w14:paraId="16FCF214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4.项目应通过产教融合、科教融汇、产学研协同创新等赋能实践创新过程。</w:t>
            </w:r>
          </w:p>
        </w:tc>
      </w:tr>
      <w:tr w14:paraId="1633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exact"/>
        </w:trPr>
        <w:tc>
          <w:tcPr>
            <w:tcW w:w="1266" w:type="dxa"/>
            <w:vMerge w:val="continue"/>
            <w:vAlign w:val="center"/>
          </w:tcPr>
          <w:p w14:paraId="1EF7266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0A89024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创造创新（10%）</w:t>
            </w:r>
          </w:p>
        </w:tc>
        <w:tc>
          <w:tcPr>
            <w:tcW w:w="6480" w:type="dxa"/>
            <w:vAlign w:val="center"/>
          </w:tcPr>
          <w:p w14:paraId="4529405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1.项目体现学科专业交叉融合，创造性地解决复杂社会现实问题。</w:t>
            </w:r>
          </w:p>
          <w:p w14:paraId="5A96F47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2.项目应体现各类创新理念、思路、方法、技术等在实践活动中的应用。</w:t>
            </w:r>
          </w:p>
          <w:p w14:paraId="6C2D055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333333"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3.项目团队应基于科学严谨的创新过程，遵循创新规律，推动形成新理论、新模式、新成果。</w:t>
            </w:r>
          </w:p>
        </w:tc>
      </w:tr>
      <w:tr w14:paraId="03AB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exact"/>
        </w:trPr>
        <w:tc>
          <w:tcPr>
            <w:tcW w:w="1266" w:type="dxa"/>
            <w:vMerge w:val="continue"/>
            <w:vAlign w:val="center"/>
          </w:tcPr>
          <w:p w14:paraId="5CF21F76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4FADE88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团队合作（5%）</w:t>
            </w:r>
          </w:p>
        </w:tc>
        <w:tc>
          <w:tcPr>
            <w:tcW w:w="6480" w:type="dxa"/>
            <w:vAlign w:val="center"/>
          </w:tcPr>
          <w:p w14:paraId="5DBF5EA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1.项目团队成员的专业结构科学、知识能力互补、职责分工明确。</w:t>
            </w:r>
          </w:p>
          <w:p w14:paraId="119E5EE5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2.项目团队应协同合作，具有较强的凝聚力和执行力。</w:t>
            </w:r>
          </w:p>
        </w:tc>
      </w:tr>
      <w:tr w14:paraId="0A03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1266" w:type="dxa"/>
            <w:vMerge w:val="restart"/>
            <w:vAlign w:val="center"/>
          </w:tcPr>
          <w:p w14:paraId="5B315588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成果</w:t>
            </w:r>
          </w:p>
          <w:p w14:paraId="0EAB168E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评价（40%）</w:t>
            </w:r>
          </w:p>
          <w:p w14:paraId="548CF86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3F21CDA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学理性（5%）</w:t>
            </w:r>
          </w:p>
        </w:tc>
        <w:tc>
          <w:tcPr>
            <w:tcW w:w="6480" w:type="dxa"/>
            <w:vAlign w:val="center"/>
          </w:tcPr>
          <w:p w14:paraId="0EDB316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项目成果能够体现对专业知识的理解和运用，以及对实践的深入剖析和理论构建，具有科学性、逻辑性和创新性。</w:t>
            </w:r>
          </w:p>
        </w:tc>
      </w:tr>
      <w:tr w14:paraId="3ECF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</w:trPr>
        <w:tc>
          <w:tcPr>
            <w:tcW w:w="1266" w:type="dxa"/>
            <w:vMerge w:val="continue"/>
            <w:vAlign w:val="center"/>
          </w:tcPr>
          <w:p w14:paraId="4DF98270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780DEEA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创新性（15%）</w:t>
            </w:r>
          </w:p>
        </w:tc>
        <w:tc>
          <w:tcPr>
            <w:tcW w:w="6480" w:type="dxa"/>
            <w:vAlign w:val="center"/>
          </w:tcPr>
          <w:p w14:paraId="4989996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项目成果具有创新性，对解决社会现实问题，推动形成新方案、新模式、新产业、新业态具有积极意义。</w:t>
            </w:r>
          </w:p>
        </w:tc>
      </w:tr>
      <w:tr w14:paraId="2C94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exact"/>
        </w:trPr>
        <w:tc>
          <w:tcPr>
            <w:tcW w:w="1266" w:type="dxa"/>
            <w:vMerge w:val="continue"/>
            <w:vAlign w:val="center"/>
          </w:tcPr>
          <w:p w14:paraId="3824D34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77CB413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价值性（20%）</w:t>
            </w:r>
          </w:p>
          <w:p w14:paraId="4B91815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480" w:type="dxa"/>
            <w:vAlign w:val="center"/>
          </w:tcPr>
          <w:p w14:paraId="281BE6CF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1.项目成果能够服务“四个面向”，回应国家战略需求，助力经济社会高质量发展。</w:t>
            </w:r>
          </w:p>
          <w:p w14:paraId="517264D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2.项目成果具有可操作性、应用性，能够转化落地实施与实践应用，并在一定范围内复制推广。</w:t>
            </w:r>
          </w:p>
        </w:tc>
      </w:tr>
    </w:tbl>
    <w:p w14:paraId="5BA775A4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p w14:paraId="425906B2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p w14:paraId="2B046C11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26"/>
    <w:rsid w:val="005F2711"/>
    <w:rsid w:val="00600066"/>
    <w:rsid w:val="00723600"/>
    <w:rsid w:val="007D62A6"/>
    <w:rsid w:val="008263EE"/>
    <w:rsid w:val="009273A5"/>
    <w:rsid w:val="00937974"/>
    <w:rsid w:val="00B15526"/>
    <w:rsid w:val="00CF069C"/>
    <w:rsid w:val="00CF2D8B"/>
    <w:rsid w:val="00FC1952"/>
    <w:rsid w:val="1BF944A1"/>
    <w:rsid w:val="5EBB7FE7"/>
    <w:rsid w:val="7DD0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1794</Words>
  <Characters>1862</Characters>
  <Lines>14</Lines>
  <Paragraphs>3</Paragraphs>
  <TotalTime>0</TotalTime>
  <ScaleCrop>false</ScaleCrop>
  <LinksUpToDate>false</LinksUpToDate>
  <CharactersWithSpaces>1862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2025-06-11T01:39:00Z</dcterms:created>
  <dc:creator>Min Zhou</dc:creator>
  <cp:lastModifiedBy>刘科彪</cp:lastModifiedBy>
  <dcterms:modified xsi:type="dcterms:W3CDTF">2026-07-17T04:17:10Z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eyJoZGlkIjoiZmM0MDNiMmEwZWUzNWM4MDBhNzNlMmU3Y2IwZjJkZWEiLCJ1c2VySWQiOiI2Mjc0MzY4OTYifQ==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B5845DFC735F442E9DF78529582E8C6B_13</vt:lpwstr>
  </property>
</Properties>
</file>