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7593">
      <w:pPr>
        <w:jc w:val="left"/>
        <w:rPr>
          <w:sz w:val="32"/>
          <w:szCs w:val="32"/>
        </w:rPr>
      </w:pPr>
      <w:r>
        <w:rPr>
          <w:rFonts w:hint="eastAsia"/>
          <w:sz w:val="32"/>
          <w:szCs w:val="32"/>
        </w:rPr>
        <w:t>附件11</w:t>
      </w:r>
    </w:p>
    <w:p w14:paraId="48515433">
      <w:pPr>
        <w:jc w:val="center"/>
        <w:rPr>
          <w:sz w:val="44"/>
          <w:szCs w:val="44"/>
        </w:rPr>
      </w:pPr>
    </w:p>
    <w:p w14:paraId="66CF3FAF">
      <w:pPr>
        <w:widowControl/>
        <w:spacing w:line="580" w:lineRule="exact"/>
        <w:jc w:val="center"/>
        <w:rPr>
          <w:rFonts w:ascii="黑体" w:hAnsi="黑体" w:eastAsia="黑体" w:cs="黑体"/>
          <w:sz w:val="44"/>
          <w:szCs w:val="44"/>
        </w:rPr>
      </w:pPr>
      <w:r>
        <w:rPr>
          <w:rFonts w:hint="eastAsia" w:ascii="黑体" w:hAnsi="黑体" w:eastAsia="黑体" w:cs="黑体"/>
          <w:sz w:val="44"/>
          <w:szCs w:val="44"/>
        </w:rPr>
        <w:t>2025年湖南省普通本科高校教育教学改革</w:t>
      </w:r>
    </w:p>
    <w:p w14:paraId="4DF6803F">
      <w:pPr>
        <w:widowControl/>
        <w:spacing w:line="580" w:lineRule="exact"/>
        <w:jc w:val="center"/>
        <w:rPr>
          <w:rFonts w:ascii="黑体" w:hAnsi="黑体" w:eastAsia="黑体" w:cs="黑体"/>
          <w:sz w:val="44"/>
          <w:szCs w:val="44"/>
        </w:rPr>
      </w:pPr>
      <w:r>
        <w:rPr>
          <w:rFonts w:hint="eastAsia" w:ascii="黑体" w:hAnsi="黑体" w:eastAsia="黑体" w:cs="黑体"/>
          <w:sz w:val="44"/>
          <w:szCs w:val="44"/>
        </w:rPr>
        <w:t>典型分享项目成果简介</w:t>
      </w:r>
    </w:p>
    <w:p w14:paraId="1C309D96">
      <w:pPr>
        <w:jc w:val="left"/>
        <w:rPr>
          <w:sz w:val="32"/>
          <w:szCs w:val="32"/>
        </w:rPr>
      </w:pPr>
    </w:p>
    <w:p w14:paraId="51B5E4DB">
      <w:pPr>
        <w:jc w:val="left"/>
        <w:rPr>
          <w:sz w:val="28"/>
          <w:szCs w:val="28"/>
        </w:rPr>
      </w:pPr>
      <w:r>
        <w:rPr>
          <w:rFonts w:hint="eastAsia"/>
          <w:sz w:val="32"/>
          <w:szCs w:val="32"/>
        </w:rPr>
        <w:t>项目名称：</w:t>
      </w:r>
      <w:r>
        <w:rPr>
          <w:rFonts w:hint="eastAsia"/>
          <w:sz w:val="28"/>
          <w:szCs w:val="28"/>
        </w:rPr>
        <w:t>新文科背景下经济学专业人才数字化能力培养体系研究</w:t>
      </w:r>
    </w:p>
    <w:p w14:paraId="57215FD1">
      <w:pPr>
        <w:jc w:val="left"/>
        <w:rPr>
          <w:rFonts w:hint="default" w:eastAsia="宋体"/>
          <w:sz w:val="32"/>
          <w:szCs w:val="32"/>
          <w:lang w:val="en-US" w:eastAsia="zh-CN"/>
        </w:rPr>
      </w:pPr>
      <w:r>
        <w:rPr>
          <w:rFonts w:hint="eastAsia"/>
          <w:sz w:val="32"/>
          <w:szCs w:val="32"/>
        </w:rPr>
        <w:t>单位名称：</w:t>
      </w:r>
      <w:r>
        <w:rPr>
          <w:rFonts w:hint="eastAsia"/>
          <w:sz w:val="32"/>
          <w:szCs w:val="32"/>
          <w:lang w:val="en-US" w:eastAsia="zh-CN"/>
        </w:rPr>
        <w:t>湖南工商大学</w:t>
      </w:r>
    </w:p>
    <w:p w14:paraId="645D45C1">
      <w:pPr>
        <w:jc w:val="left"/>
        <w:rPr>
          <w:rFonts w:hint="eastAsia" w:eastAsia="宋体"/>
          <w:sz w:val="32"/>
          <w:szCs w:val="32"/>
          <w:lang w:val="en-US" w:eastAsia="zh-CN"/>
        </w:rPr>
      </w:pPr>
      <w:r>
        <w:rPr>
          <w:rFonts w:hint="eastAsia"/>
          <w:sz w:val="32"/>
          <w:szCs w:val="32"/>
        </w:rPr>
        <w:t>项目主持人：</w:t>
      </w:r>
      <w:r>
        <w:rPr>
          <w:rFonts w:hint="eastAsia"/>
          <w:sz w:val="32"/>
          <w:szCs w:val="32"/>
          <w:lang w:val="en-US" w:eastAsia="zh-CN"/>
        </w:rPr>
        <w:t>彭邦文</w:t>
      </w:r>
    </w:p>
    <w:p w14:paraId="5A9C141B">
      <w:pPr>
        <w:jc w:val="left"/>
        <w:rPr>
          <w:rFonts w:hint="default" w:eastAsia="宋体"/>
          <w:sz w:val="32"/>
          <w:szCs w:val="32"/>
          <w:lang w:val="en-US" w:eastAsia="zh-CN"/>
        </w:rPr>
      </w:pPr>
      <w:r>
        <w:rPr>
          <w:rFonts w:hint="eastAsia"/>
          <w:sz w:val="32"/>
          <w:szCs w:val="32"/>
        </w:rPr>
        <w:t>团队成员：</w:t>
      </w:r>
      <w:r>
        <w:rPr>
          <w:rFonts w:hint="eastAsia"/>
          <w:sz w:val="32"/>
          <w:szCs w:val="32"/>
          <w:lang w:val="en-US" w:eastAsia="zh-CN"/>
        </w:rPr>
        <w:t>向国成、吴伟平、许敏兰、胡文倩</w:t>
      </w:r>
    </w:p>
    <w:p w14:paraId="36673C48">
      <w:pPr>
        <w:jc w:val="left"/>
        <w:rPr>
          <w:sz w:val="32"/>
          <w:szCs w:val="32"/>
        </w:rPr>
      </w:pPr>
    </w:p>
    <w:p w14:paraId="2F3E07B3">
      <w:pPr>
        <w:numPr>
          <w:ilvl w:val="0"/>
          <w:numId w:val="1"/>
        </w:numPr>
        <w:jc w:val="left"/>
        <w:rPr>
          <w:b/>
          <w:bCs/>
          <w:sz w:val="32"/>
          <w:szCs w:val="32"/>
        </w:rPr>
      </w:pPr>
      <w:r>
        <w:rPr>
          <w:rFonts w:hint="eastAsia"/>
          <w:b/>
          <w:bCs/>
          <w:sz w:val="32"/>
          <w:szCs w:val="32"/>
        </w:rPr>
        <w:t>项目研究背景</w:t>
      </w:r>
    </w:p>
    <w:p w14:paraId="0854214B">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新文科”建设，是指人文社会科学和新一轮科技革命与产业变革交叉融合而形成的以交叉学科、交叉专业为主要内容的“新文科”这样一个学科建设过程。对于经济学学科而言，交叉融合的重点领域便是以互联网、移动互联网、大数据、云计算、人工智能、机器学习、区块链以及物联网等为代表的新技术、新业态与传统经济学理论的融合。因此，新文科背景下推进经济学专业人才培养改革的重点便是如何创新发展经济学专业人才数字化能力培养体系的优化与创新。数字经济是以数字化信息（包括数据要素）为关键资源，以互联网平台为主要信息载体，以数字技术创新驱动为牵引，以一系列新模式和业态为表现形式的经济活动（陈晓红等，2022）。据中国信息通信研究院预测，到2025年中国数字经济规模将达到60万亿元。在这一背景下，作为创新驱动的核心要素，数字人才成为下一阶段中国经济全面数字化转型的第一资源和核心驱动力。在社会急需大量数字技术技能人才的同时，对院校相关人才培养质量也提出了新的要求。</w:t>
      </w:r>
    </w:p>
    <w:p w14:paraId="74B4D55E">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而今，各院校经济学专业面临人才培养的共性难题也逐渐显露出来，如数字产业发展更新快，课程教学内容与产业需求脱节；院校信息化程度不高，缺乏优质数字化教学内容资源；教师缺乏数字化实践经验，项目指导能力有限；数字化实践项目数量少，知识覆盖面窄，综合应用技能不足，岗位适应能力差等等。而有着“人文社会科学皇冠”之称的经济学专业在新文科背景下应当如何主动变革和扮演数字经济时代的重要角色值得深思，这是摆在中国高校经济学科面前迫切的重大理论与现实问题。针对上述社会发展和经济学专业建设实际，本项目旨在厘清新文科背景下数字经济发展带来的经济学专业人才培养变革的新要求，重新审视经济学专业人才培养的新定位，找出经济学专业人才培养体系优化升级的新路径，并在此基础上探索经济学人才数字化能力培养体系的保障新机制，以构筑经济学传统专业改造对社会需求的快速响应机制，提升经济学专业人才能力与社会需求的适配度，打造能紧跟时代、适应时代、创造时代的经济学一流本科专业。</w:t>
      </w:r>
    </w:p>
    <w:p w14:paraId="62B423C5">
      <w:pPr>
        <w:numPr>
          <w:ilvl w:val="0"/>
          <w:numId w:val="1"/>
        </w:numPr>
        <w:jc w:val="left"/>
        <w:rPr>
          <w:b/>
          <w:bCs/>
          <w:sz w:val="32"/>
          <w:szCs w:val="32"/>
        </w:rPr>
      </w:pPr>
      <w:r>
        <w:rPr>
          <w:rFonts w:hint="eastAsia"/>
          <w:b/>
          <w:bCs/>
          <w:sz w:val="32"/>
          <w:szCs w:val="32"/>
        </w:rPr>
        <w:t>研究目标、任务和主要思路</w:t>
      </w:r>
    </w:p>
    <w:p w14:paraId="0B246B9D">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（一）研究目标</w:t>
      </w:r>
    </w:p>
    <w:p w14:paraId="16ECD2CB">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以</w:t>
      </w:r>
      <w:r>
        <w:rPr>
          <w:rFonts w:hint="eastAsia" w:ascii="宋体" w:hAnsi="宋体" w:eastAsia="宋体" w:cs="宋体"/>
          <w:sz w:val="28"/>
          <w:szCs w:val="28"/>
          <w:lang w:val="en-US" w:eastAsia="zh-CN"/>
        </w:rPr>
        <w:t>新文科</w:t>
      </w:r>
      <w:r>
        <w:rPr>
          <w:rFonts w:hint="default" w:ascii="宋体" w:hAnsi="宋体" w:eastAsia="宋体" w:cs="宋体"/>
          <w:sz w:val="28"/>
          <w:szCs w:val="28"/>
          <w:lang w:val="en-US" w:eastAsia="zh-CN"/>
        </w:rPr>
        <w:t>发展</w:t>
      </w:r>
      <w:r>
        <w:rPr>
          <w:rFonts w:hint="eastAsia" w:ascii="宋体" w:hAnsi="宋体" w:eastAsia="宋体" w:cs="宋体"/>
          <w:sz w:val="28"/>
          <w:szCs w:val="28"/>
          <w:lang w:val="en-US" w:eastAsia="zh-CN"/>
        </w:rPr>
        <w:t>理念</w:t>
      </w:r>
      <w:r>
        <w:rPr>
          <w:rFonts w:hint="default" w:ascii="宋体" w:hAnsi="宋体" w:eastAsia="宋体" w:cs="宋体"/>
          <w:sz w:val="28"/>
          <w:szCs w:val="28"/>
          <w:lang w:val="en-US" w:eastAsia="zh-CN"/>
        </w:rPr>
        <w:t>为时代背景，围绕经济学专业</w:t>
      </w:r>
      <w:r>
        <w:rPr>
          <w:rFonts w:hint="eastAsia" w:ascii="宋体" w:hAnsi="宋体" w:eastAsia="宋体" w:cs="宋体"/>
          <w:sz w:val="28"/>
          <w:szCs w:val="28"/>
          <w:lang w:val="en-US" w:eastAsia="zh-CN"/>
        </w:rPr>
        <w:t>数字化能力</w:t>
      </w:r>
      <w:r>
        <w:rPr>
          <w:rFonts w:hint="default" w:ascii="宋体" w:hAnsi="宋体" w:eastAsia="宋体" w:cs="宋体"/>
          <w:sz w:val="28"/>
          <w:szCs w:val="28"/>
          <w:lang w:val="en-US" w:eastAsia="zh-CN"/>
        </w:rPr>
        <w:t>培养为核心，按照“提出问题——分析问题——解决问题”的思路，架构</w:t>
      </w:r>
      <w:r>
        <w:rPr>
          <w:rFonts w:hint="eastAsia" w:ascii="宋体" w:hAnsi="宋体" w:eastAsia="宋体" w:cs="宋体"/>
          <w:sz w:val="28"/>
          <w:szCs w:val="28"/>
          <w:lang w:val="en-US" w:eastAsia="zh-CN"/>
        </w:rPr>
        <w:t>经济学专业数字化能力</w:t>
      </w:r>
      <w:r>
        <w:rPr>
          <w:rFonts w:hint="default" w:ascii="宋体" w:hAnsi="宋体" w:eastAsia="宋体" w:cs="宋体"/>
          <w:sz w:val="28"/>
          <w:szCs w:val="28"/>
          <w:lang w:val="en-US" w:eastAsia="zh-CN"/>
        </w:rPr>
        <w:t>培养“新要求——新内容——新</w:t>
      </w:r>
      <w:r>
        <w:rPr>
          <w:rFonts w:hint="eastAsia" w:ascii="宋体" w:hAnsi="宋体" w:eastAsia="宋体" w:cs="宋体"/>
          <w:sz w:val="28"/>
          <w:szCs w:val="28"/>
          <w:lang w:val="en-US" w:eastAsia="zh-CN"/>
        </w:rPr>
        <w:t>体系</w:t>
      </w:r>
      <w:r>
        <w:rPr>
          <w:rFonts w:hint="default" w:ascii="宋体" w:hAnsi="宋体" w:eastAsia="宋体" w:cs="宋体"/>
          <w:sz w:val="28"/>
          <w:szCs w:val="28"/>
          <w:lang w:val="en-US" w:eastAsia="zh-CN"/>
        </w:rPr>
        <w:t>——新机制——新案例”的研究路径，旨在厘清</w:t>
      </w:r>
      <w:r>
        <w:rPr>
          <w:rFonts w:hint="eastAsia" w:ascii="宋体" w:hAnsi="宋体" w:eastAsia="宋体" w:cs="宋体"/>
          <w:sz w:val="28"/>
          <w:szCs w:val="28"/>
          <w:lang w:val="en-US" w:eastAsia="zh-CN"/>
        </w:rPr>
        <w:t>新文科背景下</w:t>
      </w:r>
      <w:r>
        <w:rPr>
          <w:rFonts w:hint="default" w:ascii="宋体" w:hAnsi="宋体" w:eastAsia="宋体" w:cs="宋体"/>
          <w:sz w:val="28"/>
          <w:szCs w:val="28"/>
          <w:lang w:val="en-US" w:eastAsia="zh-CN"/>
        </w:rPr>
        <w:t>数字经济发展带来的经济学专业人才培养变革的新要求，重新审视经济学专业人才培养的新定位，找出经济学专业人才培养</w:t>
      </w:r>
      <w:r>
        <w:rPr>
          <w:rFonts w:hint="eastAsia" w:ascii="宋体" w:hAnsi="宋体" w:eastAsia="宋体" w:cs="宋体"/>
          <w:sz w:val="28"/>
          <w:szCs w:val="28"/>
          <w:lang w:val="en-US" w:eastAsia="zh-CN"/>
        </w:rPr>
        <w:t>体系优化升级</w:t>
      </w:r>
      <w:r>
        <w:rPr>
          <w:rFonts w:hint="default" w:ascii="宋体" w:hAnsi="宋体" w:eastAsia="宋体" w:cs="宋体"/>
          <w:sz w:val="28"/>
          <w:szCs w:val="28"/>
          <w:lang w:val="en-US" w:eastAsia="zh-CN"/>
        </w:rPr>
        <w:t>的新路径，并在此基础上探索经济学人才</w:t>
      </w:r>
      <w:r>
        <w:rPr>
          <w:rFonts w:hint="eastAsia" w:ascii="宋体" w:hAnsi="宋体" w:eastAsia="宋体" w:cs="宋体"/>
          <w:sz w:val="28"/>
          <w:szCs w:val="28"/>
          <w:lang w:val="en-US" w:eastAsia="zh-CN"/>
        </w:rPr>
        <w:t>数字化能力</w:t>
      </w:r>
      <w:r>
        <w:rPr>
          <w:rFonts w:hint="default" w:ascii="宋体" w:hAnsi="宋体" w:eastAsia="宋体" w:cs="宋体"/>
          <w:sz w:val="28"/>
          <w:szCs w:val="28"/>
          <w:lang w:val="en-US" w:eastAsia="zh-CN"/>
        </w:rPr>
        <w:t>培养</w:t>
      </w:r>
      <w:r>
        <w:rPr>
          <w:rFonts w:hint="eastAsia" w:ascii="宋体" w:hAnsi="宋体" w:eastAsia="宋体" w:cs="宋体"/>
          <w:sz w:val="28"/>
          <w:szCs w:val="28"/>
          <w:lang w:val="en-US" w:eastAsia="zh-CN"/>
        </w:rPr>
        <w:t>体系</w:t>
      </w:r>
      <w:r>
        <w:rPr>
          <w:rFonts w:hint="default" w:ascii="宋体" w:hAnsi="宋体" w:eastAsia="宋体" w:cs="宋体"/>
          <w:sz w:val="28"/>
          <w:szCs w:val="28"/>
          <w:lang w:val="en-US" w:eastAsia="zh-CN"/>
        </w:rPr>
        <w:t>的保障新机制，以构筑经济学传统专业改造对社会需求的快速响应机制，提升经济学专业人才能力与社会需求的适配度，打造能紧跟时代、适应时代、创造时代的经济学一流本科专业。</w:t>
      </w:r>
    </w:p>
    <w:p w14:paraId="5B1CC9C4">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（二）主要研究任务</w:t>
      </w:r>
    </w:p>
    <w:p w14:paraId="47764156">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构建经济学专业人才数字化能力的“蛛网模型”，解析新文科</w:t>
      </w:r>
      <w:r>
        <w:rPr>
          <w:rFonts w:hint="default" w:ascii="宋体" w:hAnsi="宋体" w:eastAsia="宋体" w:cs="宋体"/>
          <w:sz w:val="28"/>
          <w:szCs w:val="28"/>
          <w:lang w:val="en-US" w:eastAsia="zh-CN"/>
        </w:rPr>
        <w:t>背景下经济学专业人才数字化能力的</w:t>
      </w:r>
      <w:r>
        <w:rPr>
          <w:rFonts w:hint="eastAsia" w:ascii="宋体" w:hAnsi="宋体" w:eastAsia="宋体" w:cs="宋体"/>
          <w:sz w:val="28"/>
          <w:szCs w:val="28"/>
          <w:lang w:val="en-US" w:eastAsia="zh-CN"/>
        </w:rPr>
        <w:t>主要内容。</w:t>
      </w:r>
    </w:p>
    <w:p w14:paraId="3CD5632A">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从</w:t>
      </w:r>
      <w:r>
        <w:rPr>
          <w:rFonts w:hint="default" w:ascii="宋体" w:hAnsi="宋体" w:eastAsia="宋体" w:cs="宋体"/>
          <w:sz w:val="28"/>
          <w:szCs w:val="28"/>
          <w:lang w:val="en-US" w:eastAsia="zh-CN"/>
        </w:rPr>
        <w:t>课程体系数字化改造</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教材体系数字化建设</w:t>
      </w:r>
      <w:r>
        <w:rPr>
          <w:rFonts w:hint="eastAsia" w:ascii="宋体" w:hAnsi="宋体" w:eastAsia="宋体" w:cs="宋体"/>
          <w:sz w:val="28"/>
          <w:szCs w:val="28"/>
          <w:lang w:val="en-US" w:eastAsia="zh-CN"/>
        </w:rPr>
        <w:t>和</w:t>
      </w:r>
      <w:r>
        <w:rPr>
          <w:rFonts w:hint="default" w:ascii="宋体" w:hAnsi="宋体" w:eastAsia="宋体" w:cs="宋体"/>
          <w:sz w:val="28"/>
          <w:szCs w:val="28"/>
          <w:lang w:val="en-US" w:eastAsia="zh-CN"/>
        </w:rPr>
        <w:t>教学模</w:t>
      </w:r>
      <w:bookmarkStart w:id="0" w:name="_GoBack"/>
      <w:bookmarkEnd w:id="0"/>
      <w:r>
        <w:rPr>
          <w:rFonts w:hint="default" w:ascii="宋体" w:hAnsi="宋体" w:eastAsia="宋体" w:cs="宋体"/>
          <w:sz w:val="28"/>
          <w:szCs w:val="28"/>
          <w:lang w:val="en-US" w:eastAsia="zh-CN"/>
        </w:rPr>
        <w:t>式数字化赋能</w:t>
      </w:r>
      <w:r>
        <w:rPr>
          <w:rFonts w:hint="eastAsia" w:ascii="宋体" w:hAnsi="宋体" w:eastAsia="宋体" w:cs="宋体"/>
          <w:sz w:val="28"/>
          <w:szCs w:val="28"/>
          <w:lang w:val="en-US" w:eastAsia="zh-CN"/>
        </w:rPr>
        <w:t>三个方面，</w:t>
      </w:r>
      <w:r>
        <w:rPr>
          <w:rFonts w:hint="default" w:ascii="宋体" w:hAnsi="宋体" w:eastAsia="宋体" w:cs="宋体"/>
          <w:sz w:val="28"/>
          <w:szCs w:val="28"/>
          <w:lang w:val="en-US" w:eastAsia="zh-CN"/>
        </w:rPr>
        <w:t>探索新文科背景下经济学专业人才数字化能力培养体系的优化设计</w:t>
      </w:r>
      <w:r>
        <w:rPr>
          <w:rFonts w:hint="eastAsia" w:ascii="宋体" w:hAnsi="宋体" w:eastAsia="宋体" w:cs="宋体"/>
          <w:sz w:val="28"/>
          <w:szCs w:val="28"/>
          <w:lang w:val="en-US" w:eastAsia="zh-CN"/>
        </w:rPr>
        <w:t>思路。</w:t>
      </w:r>
    </w:p>
    <w:p w14:paraId="152E9306">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探寻新文科背景下经济学专业人才数字化能力养成的保障机制。</w:t>
      </w:r>
    </w:p>
    <w:p w14:paraId="703C38B0">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（三）主要思路</w:t>
      </w:r>
    </w:p>
    <w:p w14:paraId="3408E300">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首先，研究结合现有文献，厘清新文科的基本内涵，分析产业数字化与数字产业化对经济学人才的需求，构建数字经济时代经济学人才的能力画像，明确政府、金融机构、企业等主体对经济学专业人才数字化能力的核心要求。其次，基于传统经济学人才培养目标，研究数字经济时代的新需求，构建经济学专业人才数字化能力的“蛛网模型”，从基础性、专业性、跨领域能力三个层次，以及数字化思维、知识、技能、安全与道德四个方面，剖析经济学专业人才数字化能力的理论内涵。在培养体系优化方面，重点研究课程体系、教材体系、教学模式的数字化改革。课程方面，推动经济学、数字技术、数字经济应用课程的深度融合，重构课程体系。教材方面，探讨“一课多纲、一纲多本”模式，推进教材数字化升级，并引入智能辅助学习功能。教学模式方面，研究基于智慧教学工具的线上线下混合式教学、师生互动创新模式，提高学生数字化能力。此外，研究还涵盖保障机制的优化，包括师资队伍的数字化改造，推动外部引进与内部培养相结合的师资升级策略；数字化环境建设，打造科研、学习、实践一体化的数字化环境；协同育人机制，探索政府、高校、企业多方协作，构建数字化人才培养生态。最后，以湖南工商大学经济学专业为案例，分析其数字化能力培养体系的改革实践，探索经济学人才培养模式的改造升级路径，为传统专业向数字化转型提供可借鉴的经验。</w:t>
      </w:r>
    </w:p>
    <w:p w14:paraId="65E65E2B">
      <w:pPr>
        <w:numPr>
          <w:ilvl w:val="0"/>
          <w:numId w:val="1"/>
        </w:numPr>
        <w:jc w:val="left"/>
        <w:rPr>
          <w:b/>
          <w:bCs/>
          <w:sz w:val="32"/>
          <w:szCs w:val="32"/>
        </w:rPr>
      </w:pPr>
      <w:r>
        <w:rPr>
          <w:rFonts w:hint="eastAsia"/>
          <w:b/>
          <w:bCs/>
          <w:sz w:val="32"/>
          <w:szCs w:val="32"/>
        </w:rPr>
        <w:t>主要工作举措</w:t>
      </w:r>
    </w:p>
    <w:p w14:paraId="3EEDB715">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本研究围绕经济学专业人才数字化能力培养体系展开，在理论研究与实践探索方面取得了显著成果，形成了一套具有创新性和可推广性的经济学专业数字化人才培养模式。</w:t>
      </w:r>
    </w:p>
    <w:p w14:paraId="4401F4DF">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构建了经济学专业人才数字化能力“蛛网模型”。该模型系统定义了经济学专业学生在数字经济时代所需的核心能力，包括基础性数字化能力、专业性数字化能力、跨领域数字化能力三个层次，以及数字化思维与认知、数字化知识与技能、数字化交流与写作、数字化安全与道德四个核心维度，为课程改革和教学设计提供了科学依据。</w:t>
      </w:r>
    </w:p>
    <w:p w14:paraId="00E1E105">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优化了经济学专业的课程体系，实现学科交叉融合。研究突破传统经济学课程体系的学科界限，构建了“经济学核心课程+数字技术课程+数字经济应用课程”的模块化体系，增设了《数字经济理论与实践》《机器学习与经济分析》《区块链原理与应用》等课程，并将Python、R语言等数据分析工具融入《计量经济学》《金融学》等核心课程，使学生具备经济学理论与数据分析的双重能力。</w:t>
      </w:r>
    </w:p>
    <w:p w14:paraId="6E98E13C">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创新了数字化教学方法，提高教学质量与学习成效。研究探索并实施了“翻转课堂+MOOC+SPOC+智能测评+经济仿真实验”等数字化教学模式，在《经济博弈论》《行为经济学模拟实验》等课程中引入ioslab仿真实验平台、智能交易系统、数字沙盘模拟等工具，增强教学的互动性和实践性，使学生能够在虚拟环境中模拟市场决策和经济分析。</w:t>
      </w:r>
    </w:p>
    <w:p w14:paraId="676468D6">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构建了数字化实践教学体系，提升学生的实战能力。研究推动校企合作，联合府、企业等共建数字化实践基地，采用企业导师制，鼓励学生参与跨境电商数据分析、金融风控建模等真实企业项目，提升学生的实际操作能力和就业竞争力。此外，在《经济学认知实习》《经济学社会调查》等课程中设定数字化研究选题，引导学生利用大数据、人工智能等技术进行社会经济问题分析。</w:t>
      </w:r>
    </w:p>
    <w:p w14:paraId="1EBF4B82">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五，推动了科研创新能力培养，增强学术研究水平。研究依托“数字经济与高质量发展湖南省重点实验室”，鼓励学生参与基于大数据和人工智能的经济学研究，支持其在智能市场预测、金融风险建模、经济政策分析等领域开展实证研究。同时，设立“经济学论文大赛”“跨境电商数据分析挑战赛”等科研竞赛，培养学生的数据驱动研究能力，并鼓励优秀研究成果向高水平学术期刊投稿，提升经济学科的科研影响力。</w:t>
      </w:r>
    </w:p>
    <w:p w14:paraId="248A4824">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六，推进了师资队伍的数字化能力提升，加速学科转型。研究推动“外部引进+内部培养”并行的师资建设模式，引进具备数字技术背景的专家，并设立“教师数字化教学创新基金”，鼓励教师开发数字经济课程、编写数字化教材，并与计算机科学、信息管理等学科的教师开展跨学科合作，提高教学与科研的数字化水平。</w:t>
      </w:r>
    </w:p>
    <w:p w14:paraId="6D627D3A">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研究通过构建理论模型、优化课程体系、创新教学方法、强化实践教学、提升科研能力和优化师资队伍等举措，成功构建了一套适应数字经济时代需求的经济学专业人才培养体系。这不仅提高了学生的数字化素养和就业竞争力，也为高校经济学专业的数字化转型提供了科学指导和可推广的经验。研究成果可在全国范围内推广，为我国高等教育的数字化发展、经济学科的现代化升级以及社会对数字经济人才的需求提供有力支撑。</w:t>
      </w:r>
    </w:p>
    <w:p w14:paraId="12AD5A25">
      <w:pPr>
        <w:numPr>
          <w:ilvl w:val="0"/>
          <w:numId w:val="1"/>
        </w:numPr>
        <w:jc w:val="left"/>
        <w:rPr>
          <w:b/>
          <w:bCs/>
          <w:sz w:val="32"/>
          <w:szCs w:val="32"/>
        </w:rPr>
      </w:pPr>
      <w:r>
        <w:rPr>
          <w:rFonts w:hint="eastAsia"/>
          <w:b/>
          <w:bCs/>
          <w:sz w:val="32"/>
          <w:szCs w:val="32"/>
        </w:rPr>
        <w:t>取得的工作成效</w:t>
      </w:r>
    </w:p>
    <w:p w14:paraId="28B9F4CC">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过几年的探索与实践，湖南工商大学经济学专业在数字化能力培养方面取得了显著成效。教学改革推动了课程体系、教学方法、实践体系、科研创新和师资队伍的全面升级，使学生的数字化素养和实践能力大幅提升，为适应数字经济时代的人才需求奠定了坚实基础。</w:t>
      </w:r>
    </w:p>
    <w:p w14:paraId="5DBB72E6">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一是</w:t>
      </w:r>
      <w:r>
        <w:rPr>
          <w:rFonts w:hint="eastAsia" w:ascii="宋体" w:hAnsi="宋体" w:eastAsia="宋体" w:cs="宋体"/>
          <w:sz w:val="28"/>
          <w:szCs w:val="28"/>
          <w:lang w:val="en-US" w:eastAsia="zh-CN"/>
        </w:rPr>
        <w:t>课程体系更加契合数字经济发展需求</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在课程体系优化方面，学校构建了“基础理论+数据分析+前沿技术”的多层次课程体系，使学生不仅掌握传统经济学理论，还能熟练运用大数据、人工智能、区块链等技术进行经济分析。例如，开设了《数字经济理论与实践》《机器学习与经济分析》《区块链原理与应用》等新兴课程，并将Python、R语言、数据可视化等工具融入课程教学，提升学生对数字技术的应用能力。此外，学校推行“模块化+个性化”选课模式，满足不同学生的兴趣和职业发展需求，使课程体系更具灵活性和前瞻性。</w:t>
      </w:r>
    </w:p>
    <w:p w14:paraId="5556F4D1">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二是</w:t>
      </w:r>
      <w:r>
        <w:rPr>
          <w:rFonts w:hint="eastAsia" w:ascii="宋体" w:hAnsi="宋体" w:eastAsia="宋体" w:cs="宋体"/>
          <w:sz w:val="28"/>
          <w:szCs w:val="28"/>
          <w:lang w:val="en-US" w:eastAsia="zh-CN"/>
        </w:rPr>
        <w:t>教学方法更加灵活高效，提升学习体验</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传统的经济学教学以理论讲授为主，而改革后，大力推广“翻转课堂+SPOC+MOOC”等混合式教学方法，利用数字化资源增强教学互动性。例如，在《微观经济学》《宏观经济学》课程中，学生可以通过在线平台观看教学视频、完成智能测评，而课堂上则进行案例讨论、数据分析实操，提升学习效果。此外，在《经济博弈论》《行为经济学模拟实验》课程中，学校引入ioslab经济仿真软件等数字工具，使学生能够在虚拟实验环境中模拟市场决策，深化对经济运行机制的理解。这些改革措施提高了教学效率，也增强了学生的自主学习能力。</w:t>
      </w:r>
    </w:p>
    <w:p w14:paraId="20239C59">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三是</w:t>
      </w:r>
      <w:r>
        <w:rPr>
          <w:rFonts w:hint="eastAsia" w:ascii="宋体" w:hAnsi="宋体" w:eastAsia="宋体" w:cs="宋体"/>
          <w:sz w:val="28"/>
          <w:szCs w:val="28"/>
          <w:lang w:val="en-US" w:eastAsia="zh-CN"/>
        </w:rPr>
        <w:t>实践体系紧密对接产业需求，提升就业竞争力</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为了培养应用型经济学人才，大力推进校企合作，与金融科技公司、互联网企业、政府数据中心等机构共建数字化实践基地。学生可以在真实的数据环境中进行商业智能分析、金融风控、产业链优化等实践训练，积累宝贵的实战经验。此外，还邀请行业专家带领学生参与企业级项目，以提升其实践能力和就业竞争力。在独立实践环节，学校鼓励学生围绕数字经济选题进行调研，运用大数据、人工智能等技术开展实证分析，使毕业生更具数字化背景下的竞争优势。</w:t>
      </w:r>
    </w:p>
    <w:p w14:paraId="23F9D6BA">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四是</w:t>
      </w:r>
      <w:r>
        <w:rPr>
          <w:rFonts w:hint="eastAsia" w:ascii="宋体" w:hAnsi="宋体" w:eastAsia="宋体" w:cs="宋体"/>
          <w:sz w:val="28"/>
          <w:szCs w:val="28"/>
          <w:lang w:val="en-US" w:eastAsia="zh-CN"/>
        </w:rPr>
        <w:t>科研创新能力培养注重数据驱动，助力高质量研究</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在科研能力培养方面，学校依托“数字经济与高质量发展湖南省重点实验室”，鼓励学生参与数据驱动的经济研究。例如，学生可以利用大数据进行智能市场预测、消费者行为分析、金融风险建模等研究，提高其科研创新能力。同时，学校积极推动跨学科科研合作，让经济学专业学生与计算机科学、信息管理等学科的师生共同开展数字化经济研究，形成经济学与数据科学交叉融合的科研生态。此外，通过定期举办“经济学论文大赛”等学科竞赛，激励学生运用数据分析工具进行实证研究，培养其学术研究能力和数字化思维。</w:t>
      </w:r>
    </w:p>
    <w:p w14:paraId="0019A961">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五是</w:t>
      </w:r>
      <w:r>
        <w:rPr>
          <w:rFonts w:hint="eastAsia" w:ascii="宋体" w:hAnsi="宋体" w:eastAsia="宋体" w:cs="宋体"/>
          <w:sz w:val="28"/>
          <w:szCs w:val="28"/>
          <w:lang w:val="en-US" w:eastAsia="zh-CN"/>
        </w:rPr>
        <w:t>师资队伍数字化能力显著提升，推动学科转型升级</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师资队伍的数字化转型是经济学专业改革的重要保障。学校采取“外部引进+内部培养”的策略，引进具有数据分析、人工智能、区块链等背景的专家，优化师资结构。同时，设立教师数字化教学创新基金，鼓励教师开发数字经济课程、编写数字化教材，并将机器学习、数据挖掘、智能预测等技术融入教学。此外，学校积极促进跨学科教师团队合作，推动经济学与计算机、信息管理等学科的深度融合，共同打造交叉学科课程体系。这些举措有效提升了教师的数字化教学与科研能力，加速了学科数字化转型。</w:t>
      </w:r>
    </w:p>
    <w:p w14:paraId="70C8AF95">
      <w:pPr>
        <w:numPr>
          <w:ilvl w:val="0"/>
          <w:numId w:val="1"/>
        </w:numPr>
        <w:jc w:val="left"/>
        <w:rPr>
          <w:b/>
          <w:bCs/>
          <w:sz w:val="32"/>
          <w:szCs w:val="32"/>
        </w:rPr>
      </w:pPr>
      <w:r>
        <w:rPr>
          <w:rFonts w:hint="eastAsia"/>
          <w:b/>
          <w:bCs/>
          <w:sz w:val="32"/>
          <w:szCs w:val="32"/>
        </w:rPr>
        <w:t>特色和创新点</w:t>
      </w:r>
    </w:p>
    <w:p w14:paraId="76F11DDF">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（一）项目特色</w:t>
      </w:r>
    </w:p>
    <w:p w14:paraId="750C344E">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的特色在于构建了经济学专业人才数字化能力的“蛛网模型”，系统定义了经济学专业学生在数字经济时代所需的核心能力。模型从基础性数字化能力、专业性数字化能力和跨领域数字化能力三个层次，以及数字化思维与认知、数字化知识与技能、数字化交流与写作、数字化安全与道德四个方面，全面解析了经济学人才的培养目标，为课程体系和教学模式的优化提供了科学依据。同时，项目打破传统经济学教育的学科壁垒，构建“经济学核心课程+数字技术课程+数字经济应用课程”的融合式课程体系，并通过“翻转课堂+智能测评+仿真实验”的数字化教学模式提升学生的学习体验。此外，依托校企合作，建立数字化实践基地，推动学生在真实环境中开展数据驱动的经济分析。项目还强调师资队伍的数字化转型，推动教师掌握数据分析、人工智能等前沿技术，确保教学内容紧跟产业需求。总体而言，本项目通过“蛛网模型”构建人才培养框架，结合课程、教学、实践、师资的全方位改革，打造了一套适应数字经济时代的经济学人才培养体系，为高校经济学科的数字化升级提供了创新范式。</w:t>
      </w:r>
    </w:p>
    <w:p w14:paraId="35AF8AFE">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（二）项目创新点</w:t>
      </w:r>
    </w:p>
    <w:p w14:paraId="6BDDA0C0">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理论创新</w:t>
      </w:r>
      <w:r>
        <w:rPr>
          <w:rFonts w:hint="eastAsia" w:ascii="宋体" w:hAnsi="宋体" w:cs="宋体"/>
          <w:b/>
          <w:bCs/>
          <w:sz w:val="28"/>
          <w:szCs w:val="28"/>
          <w:lang w:val="en-US" w:eastAsia="zh-CN"/>
        </w:rPr>
        <w:t>方面：</w:t>
      </w:r>
      <w:r>
        <w:rPr>
          <w:rFonts w:hint="default" w:ascii="宋体" w:hAnsi="宋体" w:eastAsia="宋体" w:cs="宋体"/>
          <w:sz w:val="28"/>
          <w:szCs w:val="28"/>
          <w:lang w:val="en-US" w:eastAsia="zh-CN"/>
        </w:rPr>
        <w:t>本研究在经济学专业数字化能力培养的理论体系上进行了创新探索，提出了基于“蛛网模型”的经济学人才数字化能力培养框架，并从理论内涵、优化设计和保障机制三个方面展开。在理论内涵方面，本研究基于数字经济时代经济学人才培养的新要求，构建了“蛛网模型”，从基础性数字化能力、专业性数字化能力、跨领域数字化能力三个层次，以及数字化思维与认知、数字化知识与技能、数字化交流与写作、数字化安全与道德四个核心能力维度，系统阐释了经济学专业人才在数字化环境下应具备的综合素养。该模型强调经济学与数据科学、人工智能等技术的深度融合，使人才培养从传统的理论驱动转向数据驱动和智能决策导向。在优化设计方面，基于蛛网模型的核心能力要求，构建了“经济学核心课程+数字技术课程+数字经济应用课程”三层次课程体系，并通过模块化课程设计、数据实验教学、跨学科知识融合等方式，提升经济学教育的现代化水平。此外，强调课程的动态调整机制，使其能够及时适应数字技术的发展和产业需求的变化。在保障机制方面，研究提出了“政府引导、高校主导、多元协同”的人才培养模式，推动师资队伍的数字化转型，包括外部引进数字经济专家、内部开展大数据与人工智能培训等，并深化高校与企业、政府机构的合作，构建校企联合培养、产教融合的长效机制，确保经济学专业的数字化能力培养体系能够长期有效运行。</w:t>
      </w:r>
    </w:p>
    <w:p w14:paraId="131B8F16">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sz w:val="32"/>
          <w:szCs w:val="32"/>
        </w:rPr>
      </w:pPr>
      <w:r>
        <w:rPr>
          <w:rFonts w:hint="eastAsia" w:ascii="宋体" w:hAnsi="宋体" w:eastAsia="宋体" w:cs="宋体"/>
          <w:b/>
          <w:bCs/>
          <w:sz w:val="28"/>
          <w:szCs w:val="28"/>
          <w:lang w:val="en-US" w:eastAsia="zh-CN"/>
        </w:rPr>
        <w:t>实践创新</w:t>
      </w:r>
      <w:r>
        <w:rPr>
          <w:rFonts w:hint="eastAsia" w:ascii="宋体" w:hAnsi="宋体" w:cs="宋体"/>
          <w:b/>
          <w:bCs/>
          <w:sz w:val="28"/>
          <w:szCs w:val="28"/>
          <w:lang w:val="en-US" w:eastAsia="zh-CN"/>
        </w:rPr>
        <w:t>方面：</w:t>
      </w:r>
      <w:r>
        <w:rPr>
          <w:rFonts w:hint="eastAsia" w:ascii="宋体" w:hAnsi="宋体" w:eastAsia="宋体" w:cs="宋体"/>
          <w:sz w:val="28"/>
          <w:szCs w:val="28"/>
          <w:lang w:val="en-US" w:eastAsia="zh-CN"/>
        </w:rPr>
        <w:t>在实践探索方面，湖南工商大学经济学专业围绕数字化课程体系优化、教学方法创新、实践体系建设、科研与创新能力培养、师资队伍升级等方面进行了系统性改革。在课程体系方面，推动了《微观经济学》《宏观经济学》《计量经济学》等课程与数据科学的深度融合，新增了《数字经济理论与实践》《区块链原理与应用》等课程，提升学生的数字素养。在教学方法上，引入翻转课堂、MOOC、SPOC等数字化教学模式，并在《行为经济学模拟实验》等课程中采用经济仿真软件，提高教学互动性。在实践体系方面，与政府、企业数据中心共建实训基地，让学生在真实的经济数据环境中进行商业智能分析、金融风控等实践。此外，依托省级重点实验室，推动学生参与数据驱动的经济学研究，并设立科研竞赛，提高其数据分析与经济建模能力。同时，学校通过“外部引进+内部培养”相结合的方式提升教师的数字化教学水平，鼓励跨学科合作，推动经济学专业向数字化、智能化方向转型。</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FA1E3"/>
    <w:multiLevelType w:val="singleLevel"/>
    <w:tmpl w:val="F59FA1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lODUyNDQ3NTdiODI1N2M2ZTNjODQ4Y2JmZWJjM2QifQ=="/>
  </w:docVars>
  <w:rsids>
    <w:rsidRoot w:val="00555EDE"/>
    <w:rsid w:val="0029213C"/>
    <w:rsid w:val="00555EDE"/>
    <w:rsid w:val="0081074E"/>
    <w:rsid w:val="00872C34"/>
    <w:rsid w:val="009D23D0"/>
    <w:rsid w:val="00FE4037"/>
    <w:rsid w:val="01CE1F65"/>
    <w:rsid w:val="0AC73074"/>
    <w:rsid w:val="0AC8250E"/>
    <w:rsid w:val="0AF25E00"/>
    <w:rsid w:val="0C633167"/>
    <w:rsid w:val="1813233B"/>
    <w:rsid w:val="1FC8786B"/>
    <w:rsid w:val="272E2D88"/>
    <w:rsid w:val="27860EB1"/>
    <w:rsid w:val="27F50A05"/>
    <w:rsid w:val="28E16B53"/>
    <w:rsid w:val="2F086CA5"/>
    <w:rsid w:val="31643B11"/>
    <w:rsid w:val="36547A91"/>
    <w:rsid w:val="3FA118A5"/>
    <w:rsid w:val="43705835"/>
    <w:rsid w:val="449D7091"/>
    <w:rsid w:val="4E726FF7"/>
    <w:rsid w:val="4F174AC6"/>
    <w:rsid w:val="5F4E6842"/>
    <w:rsid w:val="6093324C"/>
    <w:rsid w:val="6F06227F"/>
    <w:rsid w:val="7375655F"/>
    <w:rsid w:val="7599002A"/>
    <w:rsid w:val="782B310E"/>
    <w:rsid w:val="7BF22A63"/>
    <w:rsid w:val="7CF90201"/>
    <w:rsid w:val="7CFC768E"/>
    <w:rsid w:val="7FD5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88</Words>
  <Characters>92</Characters>
  <Lines>1</Lines>
  <Paragraphs>1</Paragraphs>
  <TotalTime>4</TotalTime>
  <ScaleCrop>false</ScaleCrop>
  <LinksUpToDate>false</LinksUpToDate>
  <CharactersWithSpaces>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2025-01-16T02:57:00Z</dcterms:created>
  <dc:creator>LENOVO</dc:creator>
  <cp:lastModifiedBy>ppl</cp:lastModifiedBy>
  <dcterms:modified xsi:type="dcterms:W3CDTF">2025-03-07T04:30:25Z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06A34B40450E486BB813F5FB771EDE67</vt:lpwstr>
  </property>
  <property fmtid="{D5CDD505-2E9C-101B-9397-08002B2CF9AE}" pid="4" name="KSOTemplateDocerSaveRecord">
    <vt:lpwstr>eyJoZGlkIjoiYjhjZGI5ODg4OTA2MzJhZDU4Mjk0NmQ0NTYyNTgxNGYiLCJ1c2VySWQiOiIyNTU1MTc5MjUifQ==</vt:lpwstr>
  </property>
</Properties>
</file>